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3A2A" w:rsidRDefault="00733A2A"/>
    <w:p w:rsidR="003D0B18" w:rsidRDefault="003D0B18" w:rsidP="003D0B18">
      <w:pPr>
        <w:tabs>
          <w:tab w:val="left" w:pos="6804"/>
        </w:tabs>
        <w:ind w:left="4820"/>
        <w:rPr>
          <w:szCs w:val="24"/>
        </w:rPr>
      </w:pPr>
      <w:r>
        <w:rPr>
          <w:szCs w:val="24"/>
        </w:rPr>
        <w:t xml:space="preserve">Valstybės ir savivaldybių įstaigų darbuotojų </w:t>
      </w:r>
    </w:p>
    <w:p w:rsidR="003D0B18" w:rsidRDefault="003D0B18" w:rsidP="003D0B18">
      <w:pPr>
        <w:tabs>
          <w:tab w:val="left" w:pos="6804"/>
        </w:tabs>
        <w:ind w:left="4820"/>
        <w:rPr>
          <w:lang w:eastAsia="ar-SA"/>
        </w:rPr>
      </w:pPr>
      <w:r>
        <w:rPr>
          <w:szCs w:val="24"/>
        </w:rPr>
        <w:t>veiklos vertinimo tvarkos aprašo</w:t>
      </w:r>
      <w:r>
        <w:rPr>
          <w:lang w:eastAsia="ar-SA"/>
        </w:rPr>
        <w:br/>
        <w:t>priedas</w:t>
      </w:r>
    </w:p>
    <w:p w:rsidR="003D0B18" w:rsidRDefault="003D0B18" w:rsidP="003D0B18">
      <w:pPr>
        <w:tabs>
          <w:tab w:val="left" w:pos="6237"/>
          <w:tab w:val="right" w:pos="8306"/>
        </w:tabs>
        <w:rPr>
          <w:sz w:val="20"/>
          <w:lang w:eastAsia="lt-LT"/>
        </w:rPr>
      </w:pPr>
    </w:p>
    <w:p w:rsidR="003D0B18" w:rsidRDefault="004F0DD2" w:rsidP="003D0B18">
      <w:pPr>
        <w:tabs>
          <w:tab w:val="left" w:pos="14656"/>
        </w:tabs>
        <w:jc w:val="center"/>
        <w:rPr>
          <w:szCs w:val="24"/>
        </w:rPr>
      </w:pPr>
      <w:r>
        <w:rPr>
          <w:noProof/>
          <w:szCs w:val="24"/>
          <w:lang w:eastAsia="lt-LT"/>
        </w:rPr>
        <mc:AlternateContent>
          <mc:Choice Requires="wps">
            <w:drawing>
              <wp:anchor distT="0" distB="0" distL="114300" distR="114300" simplePos="0" relativeHeight="251659264" behindDoc="0" locked="0" layoutInCell="1" allowOverlap="1" wp14:anchorId="5E00F7F2">
                <wp:simplePos x="0" y="0"/>
                <wp:positionH relativeFrom="page">
                  <wp:posOffset>1695450</wp:posOffset>
                </wp:positionH>
                <wp:positionV relativeFrom="paragraph">
                  <wp:posOffset>41910</wp:posOffset>
                </wp:positionV>
                <wp:extent cx="4905375" cy="274320"/>
                <wp:effectExtent l="0" t="0" r="28575" b="11430"/>
                <wp:wrapNone/>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74320"/>
                        </a:xfrm>
                        <a:prstGeom prst="rect">
                          <a:avLst/>
                        </a:prstGeom>
                        <a:solidFill>
                          <a:srgbClr val="FFFFFF"/>
                        </a:solidFill>
                        <a:ln w="9525">
                          <a:solidFill>
                            <a:srgbClr val="FFFFFF"/>
                          </a:solidFill>
                          <a:miter lim="800000"/>
                          <a:headEnd/>
                          <a:tailEnd/>
                        </a:ln>
                      </wps:spPr>
                      <wps:txbx>
                        <w:txbxContent>
                          <w:p w:rsidR="003D0B18" w:rsidRDefault="003D0B18" w:rsidP="003D0B18">
                            <w:pPr>
                              <w:jc w:val="center"/>
                            </w:pPr>
                            <w:r>
                              <w:t xml:space="preserve">Panevėžio </w:t>
                            </w:r>
                            <w:r w:rsidR="00840DF5">
                              <w:t>muzikinis teatras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00F7F2" id="_x0000_t202" coordsize="21600,21600" o:spt="202" path="m,l,21600r21600,l21600,xe">
                <v:stroke joinstyle="miter"/>
                <v:path gradientshapeok="t" o:connecttype="rect"/>
              </v:shapetype>
              <v:shape id="Teksto laukas 4" o:spid="_x0000_s1026" type="#_x0000_t202" style="position:absolute;left:0;text-align:left;margin-left:133.5pt;margin-top:3.3pt;width:386.2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" strokecolor="white">
                <v:textbox>
                  <w:txbxContent>
                    <w:p w:rsidR="003D0B18" w:rsidRDefault="003D0B18" w:rsidP="003D0B18">
                      <w:pPr>
                        <w:jc w:val="center"/>
                      </w:pPr>
                      <w:r>
                        <w:t xml:space="preserve">Panevėžio </w:t>
                      </w:r>
                      <w:r w:rsidR="00840DF5">
                        <w:t>muzikinis teatras</w:t>
                      </w:r>
                    </w:p>
                  </w:txbxContent>
                </v:textbox>
                <w10:wrap anchorx="page"/>
              </v:shape>
            </w:pict>
          </mc:Fallback>
        </mc:AlternateContent>
      </w:r>
    </w:p>
    <w:p w:rsidR="003D0B18" w:rsidRDefault="003D0B18" w:rsidP="003D0B18">
      <w:pPr>
        <w:tabs>
          <w:tab w:val="left" w:pos="14656"/>
        </w:tabs>
        <w:jc w:val="center"/>
        <w:rPr>
          <w:szCs w:val="24"/>
        </w:rPr>
      </w:pPr>
      <w:r>
        <w:rPr>
          <w:szCs w:val="24"/>
        </w:rPr>
        <w:t>_________________________________________________________________</w:t>
      </w:r>
    </w:p>
    <w:p w:rsidR="003D0B18" w:rsidRDefault="003D0B18" w:rsidP="003D0B18">
      <w:pPr>
        <w:tabs>
          <w:tab w:val="left" w:pos="14656"/>
        </w:tabs>
        <w:jc w:val="center"/>
        <w:rPr>
          <w:sz w:val="20"/>
        </w:rPr>
      </w:pPr>
      <w:r>
        <w:rPr>
          <w:sz w:val="20"/>
        </w:rPr>
        <w:t>(valstybės ar savivaldybės įstaigos pavadinimas)</w:t>
      </w:r>
    </w:p>
    <w:p w:rsidR="003D0B18" w:rsidRDefault="004F0DD2" w:rsidP="003D0B18">
      <w:pPr>
        <w:tabs>
          <w:tab w:val="left" w:pos="14656"/>
        </w:tabs>
        <w:jc w:val="center"/>
        <w:rPr>
          <w:szCs w:val="24"/>
        </w:rPr>
      </w:pPr>
      <w:r>
        <w:rPr>
          <w:noProof/>
          <w:szCs w:val="24"/>
          <w:lang w:eastAsia="lt-LT"/>
        </w:rPr>
        <mc:AlternateContent>
          <mc:Choice Requires="wps">
            <w:drawing>
              <wp:anchor distT="0" distB="0" distL="114300" distR="114300" simplePos="0" relativeHeight="251661312" behindDoc="0" locked="0" layoutInCell="1" allowOverlap="1" wp14:anchorId="50B40014">
                <wp:simplePos x="0" y="0"/>
                <wp:positionH relativeFrom="page">
                  <wp:posOffset>1314450</wp:posOffset>
                </wp:positionH>
                <wp:positionV relativeFrom="paragraph">
                  <wp:posOffset>21590</wp:posOffset>
                </wp:positionV>
                <wp:extent cx="5600700" cy="274320"/>
                <wp:effectExtent l="0" t="0" r="19050" b="1143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4320"/>
                        </a:xfrm>
                        <a:prstGeom prst="rect">
                          <a:avLst/>
                        </a:prstGeom>
                        <a:solidFill>
                          <a:srgbClr val="FFFFFF"/>
                        </a:solidFill>
                        <a:ln w="9525">
                          <a:solidFill>
                            <a:srgbClr val="FFFFFF"/>
                          </a:solidFill>
                          <a:miter lim="800000"/>
                          <a:headEnd/>
                          <a:tailEnd/>
                        </a:ln>
                      </wps:spPr>
                      <wps:txbx>
                        <w:txbxContent>
                          <w:p w:rsidR="003D0B18" w:rsidRDefault="00840DF5" w:rsidP="003D0B18">
                            <w:pPr>
                              <w:jc w:val="center"/>
                            </w:pPr>
                            <w:r>
                              <w:t xml:space="preserve">Direktorius Nerijus </w:t>
                            </w:r>
                            <w:proofErr w:type="spellStart"/>
                            <w:r>
                              <w:t>Jakštonis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40014" id="Teksto laukas 1" o:spid="_x0000_s1027" type="#_x0000_t202" style="position:absolute;left:0;text-align:left;margin-left:103.5pt;margin-top:1.7pt;width:441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" strokecolor="white">
                <v:textbox>
                  <w:txbxContent>
                    <w:p w:rsidR="003D0B18" w:rsidRDefault="00840DF5" w:rsidP="003D0B18">
                      <w:pPr>
                        <w:jc w:val="center"/>
                      </w:pPr>
                      <w:r>
                        <w:t>Direktorius Nerijus Jakštonis</w:t>
                      </w:r>
                    </w:p>
                  </w:txbxContent>
                </v:textbox>
                <w10:wrap anchorx="page"/>
              </v:shape>
            </w:pict>
          </mc:Fallback>
        </mc:AlternateContent>
      </w:r>
    </w:p>
    <w:p w:rsidR="003D0B18" w:rsidRDefault="003D0B18" w:rsidP="003D0B18">
      <w:pPr>
        <w:tabs>
          <w:tab w:val="left" w:pos="14656"/>
        </w:tabs>
        <w:jc w:val="center"/>
        <w:rPr>
          <w:szCs w:val="24"/>
        </w:rPr>
      </w:pPr>
      <w:r>
        <w:rPr>
          <w:szCs w:val="24"/>
        </w:rPr>
        <w:t>_________________________________________________________________</w:t>
      </w:r>
    </w:p>
    <w:p w:rsidR="003D0B18" w:rsidRDefault="003D0B18" w:rsidP="003D0B18">
      <w:pPr>
        <w:spacing w:line="360" w:lineRule="auto"/>
        <w:jc w:val="center"/>
        <w:rPr>
          <w:sz w:val="20"/>
        </w:rPr>
      </w:pPr>
      <w:r>
        <w:rPr>
          <w:sz w:val="20"/>
        </w:rPr>
        <w:t>(darbuotojo pareigos, vardas ir pavardė)</w:t>
      </w:r>
    </w:p>
    <w:p w:rsidR="003D0B18" w:rsidRDefault="003D0B18" w:rsidP="003D0B18">
      <w:pPr>
        <w:spacing w:line="360" w:lineRule="auto"/>
        <w:jc w:val="center"/>
        <w:rPr>
          <w:sz w:val="20"/>
        </w:rPr>
      </w:pPr>
    </w:p>
    <w:p w:rsidR="003D0B18" w:rsidRDefault="003D0B18" w:rsidP="003D0B18">
      <w:pPr>
        <w:jc w:val="center"/>
        <w:rPr>
          <w:b/>
          <w:szCs w:val="24"/>
        </w:rPr>
      </w:pPr>
      <w:r>
        <w:rPr>
          <w:b/>
          <w:szCs w:val="24"/>
        </w:rPr>
        <w:t>VEIKLOS VERTINIMO IŠVADA</w:t>
      </w:r>
    </w:p>
    <w:p w:rsidR="003D0B18" w:rsidRDefault="003D0B18" w:rsidP="003D0B18">
      <w:pPr>
        <w:spacing w:line="360" w:lineRule="auto"/>
        <w:jc w:val="center"/>
        <w:rPr>
          <w:sz w:val="20"/>
        </w:rPr>
      </w:pPr>
    </w:p>
    <w:p w:rsidR="003D0B18" w:rsidRDefault="00840DF5" w:rsidP="003D0B18">
      <w:pPr>
        <w:jc w:val="center"/>
        <w:rPr>
          <w:szCs w:val="24"/>
        </w:rPr>
      </w:pPr>
      <w:r w:rsidRPr="00840DF5">
        <w:rPr>
          <w:szCs w:val="24"/>
          <w:u w:val="single"/>
        </w:rPr>
        <w:t>2020-01-</w:t>
      </w:r>
      <w:r w:rsidR="00BC0246">
        <w:rPr>
          <w:szCs w:val="24"/>
          <w:u w:val="single"/>
        </w:rPr>
        <w:t xml:space="preserve">29 </w:t>
      </w:r>
      <w:r w:rsidR="003D0B18">
        <w:rPr>
          <w:szCs w:val="24"/>
        </w:rPr>
        <w:t xml:space="preserve"> Nr. ________</w:t>
      </w:r>
    </w:p>
    <w:p w:rsidR="003D0B18" w:rsidRDefault="003D0B18" w:rsidP="003D0B18">
      <w:pPr>
        <w:rPr>
          <w:sz w:val="20"/>
        </w:rPr>
      </w:pPr>
      <w:r>
        <w:rPr>
          <w:sz w:val="20"/>
        </w:rPr>
        <w:t xml:space="preserve">                                                                                    (data)</w:t>
      </w:r>
    </w:p>
    <w:p w:rsidR="003D0B18" w:rsidRDefault="004F0DD2" w:rsidP="003D0B18">
      <w:pPr>
        <w:tabs>
          <w:tab w:val="left" w:pos="3828"/>
        </w:tabs>
        <w:jc w:val="center"/>
        <w:rPr>
          <w:szCs w:val="24"/>
        </w:rPr>
      </w:pPr>
      <w:r>
        <w:rPr>
          <w:noProof/>
          <w:szCs w:val="24"/>
          <w:lang w:eastAsia="lt-LT"/>
        </w:rPr>
        <mc:AlternateContent>
          <mc:Choice Requires="wps">
            <w:drawing>
              <wp:anchor distT="0" distB="0" distL="114300" distR="114300" simplePos="0" relativeHeight="251663360" behindDoc="0" locked="0" layoutInCell="1" allowOverlap="1" wp14:anchorId="14C65A0A">
                <wp:simplePos x="0" y="0"/>
                <wp:positionH relativeFrom="margin">
                  <wp:align>center</wp:align>
                </wp:positionH>
                <wp:positionV relativeFrom="paragraph">
                  <wp:posOffset>12700</wp:posOffset>
                </wp:positionV>
                <wp:extent cx="857250" cy="276225"/>
                <wp:effectExtent l="0" t="0" r="19050" b="28575"/>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solidFill>
                            <a:srgbClr val="FFFFFF"/>
                          </a:solidFill>
                          <a:miter lim="800000"/>
                          <a:headEnd/>
                          <a:tailEnd/>
                        </a:ln>
                      </wps:spPr>
                      <wps:txbx>
                        <w:txbxContent>
                          <w:p w:rsidR="003D0B18" w:rsidRDefault="003D0B18" w:rsidP="003D0B18">
                            <w:pPr>
                              <w:jc w:val="center"/>
                            </w:pPr>
                            <w:r>
                              <w:t>Panevėžys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65A0A" id="Teksto laukas 2" o:spid="_x0000_s1028" type="#_x0000_t202" style="position:absolute;left:0;text-align:left;margin-left:0;margin-top:1pt;width:67.5pt;height:21.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" strokecolor="white">
                <v:textbox>
                  <w:txbxContent>
                    <w:p w:rsidR="003D0B18" w:rsidRDefault="003D0B18" w:rsidP="003D0B18">
                      <w:pPr>
                        <w:jc w:val="center"/>
                      </w:pPr>
                      <w:r>
                        <w:t>Panevėžys</w:t>
                      </w:r>
                    </w:p>
                  </w:txbxContent>
                </v:textbox>
                <w10:wrap anchorx="margin"/>
              </v:shape>
            </w:pict>
          </mc:Fallback>
        </mc:AlternateContent>
      </w:r>
    </w:p>
    <w:p w:rsidR="003D0B18" w:rsidRDefault="003D0B18" w:rsidP="003D0B18">
      <w:pPr>
        <w:tabs>
          <w:tab w:val="left" w:pos="3828"/>
        </w:tabs>
        <w:jc w:val="center"/>
        <w:rPr>
          <w:szCs w:val="24"/>
        </w:rPr>
      </w:pPr>
      <w:r>
        <w:rPr>
          <w:szCs w:val="24"/>
        </w:rPr>
        <w:t>_________________</w:t>
      </w:r>
    </w:p>
    <w:p w:rsidR="003D0B18" w:rsidRDefault="003D0B18" w:rsidP="003D0B18">
      <w:pPr>
        <w:tabs>
          <w:tab w:val="left" w:pos="3828"/>
        </w:tabs>
        <w:jc w:val="center"/>
        <w:rPr>
          <w:sz w:val="20"/>
        </w:rPr>
      </w:pPr>
      <w:r>
        <w:rPr>
          <w:sz w:val="20"/>
        </w:rPr>
        <w:t>(sudarymo vieta)</w:t>
      </w:r>
    </w:p>
    <w:p w:rsidR="003D0B18" w:rsidRDefault="003D0B18" w:rsidP="003D0B18">
      <w:pPr>
        <w:jc w:val="center"/>
        <w:rPr>
          <w:szCs w:val="24"/>
        </w:rPr>
      </w:pPr>
    </w:p>
    <w:p w:rsidR="003D0B18" w:rsidRDefault="003D0B18" w:rsidP="003D0B18">
      <w:pPr>
        <w:jc w:val="center"/>
        <w:rPr>
          <w:b/>
          <w:szCs w:val="24"/>
        </w:rPr>
      </w:pPr>
      <w:r>
        <w:rPr>
          <w:b/>
          <w:szCs w:val="24"/>
        </w:rPr>
        <w:t>I SKYRIUS</w:t>
      </w:r>
    </w:p>
    <w:p w:rsidR="003D0B18" w:rsidRDefault="003D0B18" w:rsidP="003D0B18">
      <w:pPr>
        <w:jc w:val="center"/>
        <w:rPr>
          <w:b/>
          <w:szCs w:val="24"/>
        </w:rPr>
      </w:pPr>
      <w:r>
        <w:rPr>
          <w:b/>
          <w:szCs w:val="24"/>
        </w:rPr>
        <w:t>PASIEKTI IR PLANUOJAMI REZULTATAI</w:t>
      </w:r>
    </w:p>
    <w:p w:rsidR="003D0B18" w:rsidRDefault="003D0B18" w:rsidP="003D0B18">
      <w:pPr>
        <w:jc w:val="center"/>
        <w:rPr>
          <w:szCs w:val="24"/>
        </w:rPr>
      </w:pPr>
    </w:p>
    <w:p w:rsidR="003D0B18" w:rsidRDefault="003D0B18" w:rsidP="003D0B18">
      <w:pPr>
        <w:tabs>
          <w:tab w:val="left" w:pos="284"/>
        </w:tabs>
        <w:ind w:left="426" w:hanging="360"/>
        <w:rPr>
          <w:b/>
          <w:szCs w:val="24"/>
        </w:rPr>
      </w:pPr>
      <w:r>
        <w:rPr>
          <w:rFonts w:eastAsia="Calibri"/>
          <w:b/>
          <w:szCs w:val="24"/>
        </w:rPr>
        <w:t>1.</w:t>
      </w:r>
      <w:r>
        <w:rPr>
          <w:rFonts w:eastAsia="Calibri"/>
          <w:b/>
          <w:szCs w:val="24"/>
        </w:rPr>
        <w:tab/>
      </w:r>
      <w:r>
        <w:rPr>
          <w:b/>
          <w:szCs w:val="24"/>
        </w:rPr>
        <w:t>Pagrindiniai praėjusių kalendorinių metų veiklos rezultatai</w:t>
      </w:r>
    </w:p>
    <w:p w:rsidR="003D0B18" w:rsidRDefault="003D0B18" w:rsidP="003D0B18">
      <w:pPr>
        <w:ind w:firstLine="142"/>
        <w:rPr>
          <w:szCs w:val="24"/>
        </w:rPr>
      </w:pPr>
      <w:r>
        <w:rPr>
          <w:szCs w:val="24"/>
        </w:rPr>
        <w:t>(pildo darbuotojas / biudžetinės įstaigos vadovas)</w:t>
      </w:r>
    </w:p>
    <w:p w:rsidR="003D0B18" w:rsidRDefault="003D0B18" w:rsidP="003D0B18">
      <w:pPr>
        <w:rPr>
          <w:sz w:val="10"/>
          <w:szCs w:val="10"/>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693"/>
        <w:gridCol w:w="2835"/>
        <w:gridCol w:w="1952"/>
      </w:tblGrid>
      <w:tr w:rsidR="003D0B18" w:rsidTr="00840DF5">
        <w:tc>
          <w:tcPr>
            <w:tcW w:w="1730" w:type="dxa"/>
            <w:tcBorders>
              <w:top w:val="single" w:sz="4" w:space="0" w:color="auto"/>
              <w:left w:val="single" w:sz="4" w:space="0" w:color="auto"/>
              <w:bottom w:val="single" w:sz="4" w:space="0" w:color="auto"/>
              <w:right w:val="single" w:sz="4" w:space="0" w:color="auto"/>
            </w:tcBorders>
            <w:vAlign w:val="center"/>
            <w:hideMark/>
          </w:tcPr>
          <w:p w:rsidR="003D0B18" w:rsidRDefault="003D0B18" w:rsidP="0002724C">
            <w:pPr>
              <w:spacing w:line="256" w:lineRule="auto"/>
              <w:jc w:val="center"/>
              <w:rPr>
                <w:b/>
                <w:szCs w:val="22"/>
              </w:rPr>
            </w:pPr>
            <w:r>
              <w:rPr>
                <w:b/>
                <w:sz w:val="22"/>
                <w:szCs w:val="22"/>
              </w:rPr>
              <w:t>Metinės veiklos užduotys / metinės užduotys</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0B18" w:rsidRDefault="003D0B18" w:rsidP="0002724C">
            <w:pPr>
              <w:spacing w:line="256" w:lineRule="auto"/>
              <w:jc w:val="center"/>
              <w:rPr>
                <w:b/>
                <w:szCs w:val="22"/>
              </w:rPr>
            </w:pPr>
            <w:r>
              <w:rPr>
                <w:b/>
                <w:sz w:val="22"/>
                <w:szCs w:val="22"/>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0B18" w:rsidRDefault="003D0B18" w:rsidP="0002724C">
            <w:pPr>
              <w:spacing w:line="256" w:lineRule="auto"/>
              <w:ind w:left="-104" w:right="-106"/>
              <w:jc w:val="center"/>
              <w:rPr>
                <w:b/>
                <w:szCs w:val="22"/>
              </w:rPr>
            </w:pPr>
            <w:r>
              <w:rPr>
                <w:b/>
                <w:sz w:val="22"/>
                <w:szCs w:val="22"/>
              </w:rPr>
              <w:t>Nustatyti rezultatų vertinimo rodikliai (kiekybiniai, kokybiniai, laiko ir kiti rodikliai, kuriais vadovaudamasis tiesioginis darbuotojo vadovas (toliau – vadovas) / savininko teises ir pareigas įgyvendinančios institucijos vadovas ar jo įgaliotas asmuo (toliau – institucijos vadovas ar jo įgaliotas asmuo) vertins, ar nustatytos užduotys įvykdytos)</w:t>
            </w:r>
          </w:p>
        </w:tc>
        <w:tc>
          <w:tcPr>
            <w:tcW w:w="1952" w:type="dxa"/>
            <w:tcBorders>
              <w:top w:val="single" w:sz="4" w:space="0" w:color="auto"/>
              <w:left w:val="single" w:sz="4" w:space="0" w:color="auto"/>
              <w:bottom w:val="single" w:sz="4" w:space="0" w:color="auto"/>
              <w:right w:val="single" w:sz="4" w:space="0" w:color="auto"/>
            </w:tcBorders>
            <w:vAlign w:val="center"/>
            <w:hideMark/>
          </w:tcPr>
          <w:p w:rsidR="003D0B18" w:rsidRDefault="003D0B18" w:rsidP="0002724C">
            <w:pPr>
              <w:spacing w:line="256" w:lineRule="auto"/>
              <w:jc w:val="center"/>
              <w:rPr>
                <w:b/>
                <w:szCs w:val="22"/>
              </w:rPr>
            </w:pPr>
            <w:r>
              <w:rPr>
                <w:b/>
                <w:sz w:val="22"/>
                <w:szCs w:val="22"/>
              </w:rPr>
              <w:t>Pasiekti rezultatai</w:t>
            </w:r>
          </w:p>
        </w:tc>
      </w:tr>
      <w:tr w:rsidR="00BC0246" w:rsidTr="00330C18">
        <w:tc>
          <w:tcPr>
            <w:tcW w:w="1730" w:type="dxa"/>
            <w:vMerge w:val="restart"/>
            <w:tcBorders>
              <w:top w:val="single" w:sz="4" w:space="0" w:color="auto"/>
              <w:left w:val="single" w:sz="4" w:space="0" w:color="auto"/>
              <w:right w:val="single" w:sz="4" w:space="0" w:color="auto"/>
            </w:tcBorders>
          </w:tcPr>
          <w:p w:rsidR="00BC0246" w:rsidRPr="00615DF4" w:rsidRDefault="00BC0246" w:rsidP="00840DF5">
            <w:pPr>
              <w:jc w:val="both"/>
              <w:rPr>
                <w:szCs w:val="24"/>
                <w:lang w:eastAsia="lt-LT"/>
              </w:rPr>
            </w:pPr>
            <w:r>
              <w:rPr>
                <w:szCs w:val="24"/>
                <w:lang w:eastAsia="lt-LT"/>
              </w:rPr>
              <w:t>1</w:t>
            </w:r>
            <w:r w:rsidRPr="00615DF4">
              <w:rPr>
                <w:szCs w:val="24"/>
                <w:lang w:eastAsia="lt-LT"/>
              </w:rPr>
              <w:t>.1.Užtikrinti kokybišką įstaigos veiklą</w:t>
            </w:r>
          </w:p>
          <w:p w:rsidR="00BC0246" w:rsidRDefault="00BC0246" w:rsidP="00840DF5">
            <w:pPr>
              <w:jc w:val="both"/>
              <w:rPr>
                <w:szCs w:val="24"/>
                <w:lang w:eastAsia="lt-LT"/>
              </w:rPr>
            </w:pPr>
          </w:p>
          <w:p w:rsidR="00BC0246" w:rsidRPr="00615DF4" w:rsidRDefault="00BC0246" w:rsidP="00840DF5">
            <w:pPr>
              <w:jc w:val="both"/>
              <w:rPr>
                <w:b/>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rsidR="00BC0246" w:rsidRPr="00615DF4" w:rsidRDefault="00BC0246" w:rsidP="00840DF5">
            <w:pPr>
              <w:rPr>
                <w:szCs w:val="24"/>
                <w:lang w:eastAsia="lt-LT"/>
              </w:rPr>
            </w:pPr>
            <w:r w:rsidRPr="00615DF4">
              <w:rPr>
                <w:szCs w:val="24"/>
                <w:lang w:eastAsia="lt-LT"/>
              </w:rPr>
              <w:t>Įgyvendinti patvirtintą įstaigos perspektyvinę veiklos programą 2019 metams ir nustatytus veiklos rodiklius.</w:t>
            </w:r>
          </w:p>
        </w:tc>
        <w:tc>
          <w:tcPr>
            <w:tcW w:w="2835" w:type="dxa"/>
            <w:tcBorders>
              <w:top w:val="single" w:sz="4" w:space="0" w:color="auto"/>
              <w:left w:val="single" w:sz="4" w:space="0" w:color="auto"/>
              <w:bottom w:val="single" w:sz="4" w:space="0" w:color="auto"/>
              <w:right w:val="single" w:sz="4" w:space="0" w:color="auto"/>
            </w:tcBorders>
          </w:tcPr>
          <w:p w:rsidR="00BC0246" w:rsidRPr="00615DF4" w:rsidRDefault="00BC0246" w:rsidP="00840DF5">
            <w:pPr>
              <w:rPr>
                <w:szCs w:val="24"/>
                <w:lang w:eastAsia="lt-LT"/>
              </w:rPr>
            </w:pPr>
            <w:r w:rsidRPr="00615DF4">
              <w:rPr>
                <w:szCs w:val="24"/>
                <w:lang w:eastAsia="lt-LT"/>
              </w:rPr>
              <w:t>Perspektyvinės veiklos programos veiklos rodiklių 2019 metams įgyvendinimo proc.</w:t>
            </w:r>
          </w:p>
          <w:p w:rsidR="00BC0246" w:rsidRPr="00615DF4" w:rsidRDefault="00BC0246" w:rsidP="00840DF5">
            <w:pPr>
              <w:rPr>
                <w:szCs w:val="24"/>
                <w:lang w:eastAsia="lt-LT"/>
              </w:rPr>
            </w:pPr>
          </w:p>
        </w:tc>
        <w:tc>
          <w:tcPr>
            <w:tcW w:w="1952" w:type="dxa"/>
            <w:tcBorders>
              <w:top w:val="single" w:sz="4" w:space="0" w:color="auto"/>
              <w:left w:val="single" w:sz="4" w:space="0" w:color="auto"/>
              <w:bottom w:val="single" w:sz="4" w:space="0" w:color="auto"/>
              <w:right w:val="single" w:sz="4" w:space="0" w:color="auto"/>
            </w:tcBorders>
          </w:tcPr>
          <w:p w:rsidR="00BC0246" w:rsidRPr="00694107" w:rsidRDefault="00BC0246" w:rsidP="00840DF5">
            <w:pPr>
              <w:rPr>
                <w:szCs w:val="24"/>
                <w:lang w:val="en-US" w:eastAsia="lt-LT"/>
              </w:rPr>
            </w:pPr>
            <w:r w:rsidRPr="00615DF4">
              <w:rPr>
                <w:szCs w:val="24"/>
                <w:lang w:eastAsia="lt-LT"/>
              </w:rPr>
              <w:t>Perspektyvinės veik</w:t>
            </w:r>
            <w:r>
              <w:rPr>
                <w:szCs w:val="24"/>
                <w:lang w:eastAsia="lt-LT"/>
              </w:rPr>
              <w:t>los programos veiklos rodikliai 2019 metais įgyvendinti 121%</w:t>
            </w:r>
          </w:p>
        </w:tc>
      </w:tr>
      <w:tr w:rsidR="00BC0246" w:rsidTr="00330C18">
        <w:tc>
          <w:tcPr>
            <w:tcW w:w="1730" w:type="dxa"/>
            <w:vMerge/>
            <w:tcBorders>
              <w:left w:val="single" w:sz="4" w:space="0" w:color="auto"/>
              <w:right w:val="single" w:sz="4" w:space="0" w:color="auto"/>
            </w:tcBorders>
          </w:tcPr>
          <w:p w:rsidR="00BC0246" w:rsidRPr="00615DF4" w:rsidRDefault="00BC0246" w:rsidP="00840DF5">
            <w:pPr>
              <w:jc w:val="both"/>
              <w:rPr>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rsidR="00BC0246" w:rsidRPr="00615DF4" w:rsidRDefault="00BC0246" w:rsidP="00840DF5">
            <w:pPr>
              <w:rPr>
                <w:szCs w:val="24"/>
                <w:lang w:eastAsia="lt-LT"/>
              </w:rPr>
            </w:pPr>
            <w:r w:rsidRPr="00615DF4">
              <w:rPr>
                <w:szCs w:val="24"/>
                <w:lang w:eastAsia="lt-LT"/>
              </w:rPr>
              <w:t>Suformuluotos įstaigos darbuotojų metų veiklos užduotys prisideda prie vadovo veiklos užduočių, įstaigos metinio veiklos plano įgyvendinimo.</w:t>
            </w:r>
          </w:p>
        </w:tc>
        <w:tc>
          <w:tcPr>
            <w:tcW w:w="2835" w:type="dxa"/>
            <w:tcBorders>
              <w:top w:val="single" w:sz="4" w:space="0" w:color="auto"/>
              <w:left w:val="single" w:sz="4" w:space="0" w:color="auto"/>
              <w:bottom w:val="single" w:sz="4" w:space="0" w:color="auto"/>
              <w:right w:val="single" w:sz="4" w:space="0" w:color="auto"/>
            </w:tcBorders>
          </w:tcPr>
          <w:p w:rsidR="00BC0246" w:rsidRPr="00615DF4" w:rsidRDefault="00BC0246" w:rsidP="00840DF5">
            <w:pPr>
              <w:rPr>
                <w:szCs w:val="24"/>
                <w:lang w:eastAsia="lt-LT"/>
              </w:rPr>
            </w:pPr>
            <w:r w:rsidRPr="00615DF4">
              <w:rPr>
                <w:szCs w:val="24"/>
                <w:lang w:eastAsia="lt-LT"/>
              </w:rPr>
              <w:t>Kiekvieno įstaigos darbuotojo užduotys yra susietos su įstaigos veiklos kryptimis ir prisideda prie trumpalaikių tikslų įgyvendinimo.</w:t>
            </w:r>
          </w:p>
        </w:tc>
        <w:tc>
          <w:tcPr>
            <w:tcW w:w="1952" w:type="dxa"/>
            <w:tcBorders>
              <w:top w:val="single" w:sz="4" w:space="0" w:color="auto"/>
              <w:left w:val="single" w:sz="4" w:space="0" w:color="auto"/>
              <w:bottom w:val="single" w:sz="4" w:space="0" w:color="auto"/>
              <w:right w:val="single" w:sz="4" w:space="0" w:color="auto"/>
            </w:tcBorders>
          </w:tcPr>
          <w:p w:rsidR="00BC0246" w:rsidRPr="00615DF4" w:rsidRDefault="00BC0246" w:rsidP="00840DF5">
            <w:pPr>
              <w:rPr>
                <w:szCs w:val="24"/>
                <w:lang w:eastAsia="lt-LT"/>
              </w:rPr>
            </w:pPr>
            <w:r>
              <w:rPr>
                <w:szCs w:val="24"/>
                <w:lang w:eastAsia="lt-LT"/>
              </w:rPr>
              <w:t>Suformuluotos</w:t>
            </w:r>
          </w:p>
        </w:tc>
      </w:tr>
      <w:tr w:rsidR="00BC0246" w:rsidTr="00C90310">
        <w:tc>
          <w:tcPr>
            <w:tcW w:w="1730" w:type="dxa"/>
            <w:vMerge/>
            <w:tcBorders>
              <w:left w:val="single" w:sz="4" w:space="0" w:color="auto"/>
              <w:right w:val="single" w:sz="4" w:space="0" w:color="auto"/>
            </w:tcBorders>
          </w:tcPr>
          <w:p w:rsidR="00BC0246" w:rsidRPr="00615DF4" w:rsidRDefault="00BC0246" w:rsidP="00840DF5">
            <w:pPr>
              <w:jc w:val="both"/>
              <w:rPr>
                <w:szCs w:val="24"/>
                <w:lang w:eastAsia="lt-LT"/>
              </w:rPr>
            </w:pPr>
          </w:p>
        </w:tc>
        <w:tc>
          <w:tcPr>
            <w:tcW w:w="2693" w:type="dxa"/>
            <w:vMerge w:val="restart"/>
            <w:tcBorders>
              <w:top w:val="single" w:sz="4" w:space="0" w:color="auto"/>
              <w:left w:val="single" w:sz="4" w:space="0" w:color="auto"/>
              <w:right w:val="single" w:sz="4" w:space="0" w:color="auto"/>
            </w:tcBorders>
          </w:tcPr>
          <w:p w:rsidR="00BC0246" w:rsidRPr="00615DF4" w:rsidRDefault="00BC0246" w:rsidP="00840DF5">
            <w:pPr>
              <w:rPr>
                <w:szCs w:val="24"/>
                <w:lang w:eastAsia="lt-LT"/>
              </w:rPr>
            </w:pPr>
            <w:r w:rsidRPr="00615DF4">
              <w:rPr>
                <w:szCs w:val="24"/>
                <w:lang w:eastAsia="lt-LT"/>
              </w:rPr>
              <w:t xml:space="preserve">Rinkti ir analizuoti informaciją apie įstaigos </w:t>
            </w:r>
            <w:r w:rsidRPr="00615DF4">
              <w:rPr>
                <w:szCs w:val="24"/>
                <w:lang w:eastAsia="lt-LT"/>
              </w:rPr>
              <w:lastRenderedPageBreak/>
              <w:t>teikiamų kultūrinių paslaugų vartotojų poreikius, vertinti kultūros paslaugų vartotojų pasitenkinimą ir jo kitimą, nustatyti tobulintinas veiklos sritis ir siekti kokybiškesnio kultūros paslaugų teikimo.</w:t>
            </w:r>
          </w:p>
          <w:p w:rsidR="00BC0246" w:rsidRPr="00615DF4" w:rsidRDefault="00BC0246" w:rsidP="00840DF5">
            <w:pPr>
              <w:pStyle w:val="Sraopastraipa"/>
              <w:ind w:left="360"/>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rsidR="00BC0246" w:rsidRPr="00615DF4" w:rsidRDefault="00BC0246" w:rsidP="00840DF5">
            <w:pPr>
              <w:rPr>
                <w:szCs w:val="24"/>
                <w:lang w:eastAsia="lt-LT"/>
              </w:rPr>
            </w:pPr>
            <w:r w:rsidRPr="00615DF4">
              <w:rPr>
                <w:szCs w:val="24"/>
                <w:lang w:eastAsia="lt-LT"/>
              </w:rPr>
              <w:lastRenderedPageBreak/>
              <w:t xml:space="preserve">Atliktas įstaigos vartotojų pasitenkinimo įstaigos </w:t>
            </w:r>
            <w:r w:rsidRPr="00615DF4">
              <w:rPr>
                <w:szCs w:val="24"/>
                <w:lang w:eastAsia="lt-LT"/>
              </w:rPr>
              <w:lastRenderedPageBreak/>
              <w:t xml:space="preserve">teikiamomis paslaugomis tyrimas (forma – anketa). </w:t>
            </w:r>
          </w:p>
        </w:tc>
        <w:tc>
          <w:tcPr>
            <w:tcW w:w="1952" w:type="dxa"/>
            <w:tcBorders>
              <w:top w:val="single" w:sz="4" w:space="0" w:color="auto"/>
              <w:left w:val="single" w:sz="4" w:space="0" w:color="auto"/>
              <w:bottom w:val="single" w:sz="4" w:space="0" w:color="auto"/>
              <w:right w:val="single" w:sz="4" w:space="0" w:color="auto"/>
            </w:tcBorders>
          </w:tcPr>
          <w:p w:rsidR="00BC0246" w:rsidRPr="00615DF4" w:rsidRDefault="00BC0246" w:rsidP="00840DF5">
            <w:pPr>
              <w:rPr>
                <w:szCs w:val="24"/>
                <w:lang w:eastAsia="lt-LT"/>
              </w:rPr>
            </w:pPr>
            <w:r>
              <w:rPr>
                <w:szCs w:val="24"/>
                <w:lang w:eastAsia="lt-LT"/>
              </w:rPr>
              <w:lastRenderedPageBreak/>
              <w:t xml:space="preserve">Įstaigos vartotojų pasitenkinimo </w:t>
            </w:r>
            <w:r>
              <w:rPr>
                <w:szCs w:val="24"/>
                <w:lang w:eastAsia="lt-LT"/>
              </w:rPr>
              <w:lastRenderedPageBreak/>
              <w:t>teikiamomis paslaugomis anketinis tyrimas neatliktas</w:t>
            </w:r>
          </w:p>
        </w:tc>
      </w:tr>
      <w:tr w:rsidR="00BC0246" w:rsidTr="00C90310">
        <w:tc>
          <w:tcPr>
            <w:tcW w:w="1730" w:type="dxa"/>
            <w:vMerge/>
            <w:tcBorders>
              <w:left w:val="single" w:sz="4" w:space="0" w:color="auto"/>
              <w:right w:val="single" w:sz="4" w:space="0" w:color="auto"/>
            </w:tcBorders>
          </w:tcPr>
          <w:p w:rsidR="00BC0246" w:rsidRPr="00615DF4" w:rsidRDefault="00BC0246" w:rsidP="00840DF5">
            <w:pPr>
              <w:jc w:val="both"/>
              <w:rPr>
                <w:szCs w:val="24"/>
                <w:lang w:eastAsia="lt-LT"/>
              </w:rPr>
            </w:pPr>
          </w:p>
        </w:tc>
        <w:tc>
          <w:tcPr>
            <w:tcW w:w="2693" w:type="dxa"/>
            <w:vMerge/>
            <w:tcBorders>
              <w:left w:val="single" w:sz="4" w:space="0" w:color="auto"/>
              <w:bottom w:val="single" w:sz="4" w:space="0" w:color="auto"/>
              <w:right w:val="single" w:sz="4" w:space="0" w:color="auto"/>
            </w:tcBorders>
          </w:tcPr>
          <w:p w:rsidR="00BC0246" w:rsidRPr="00615DF4" w:rsidRDefault="00BC0246" w:rsidP="00840DF5">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rsidR="00BC0246" w:rsidRPr="00615DF4" w:rsidRDefault="00BC0246" w:rsidP="00840DF5">
            <w:pPr>
              <w:rPr>
                <w:szCs w:val="24"/>
                <w:lang w:eastAsia="lt-LT"/>
              </w:rPr>
            </w:pPr>
            <w:r w:rsidRPr="00615DF4">
              <w:rPr>
                <w:szCs w:val="24"/>
                <w:lang w:eastAsia="lt-LT"/>
              </w:rPr>
              <w:t>Įgyvendintos priemonės įstaigos teikiamų paslaugų kokybei gerinti.</w:t>
            </w:r>
          </w:p>
        </w:tc>
        <w:tc>
          <w:tcPr>
            <w:tcW w:w="1952" w:type="dxa"/>
            <w:tcBorders>
              <w:top w:val="single" w:sz="4" w:space="0" w:color="auto"/>
              <w:left w:val="single" w:sz="4" w:space="0" w:color="auto"/>
              <w:bottom w:val="single" w:sz="4" w:space="0" w:color="auto"/>
              <w:right w:val="single" w:sz="4" w:space="0" w:color="auto"/>
            </w:tcBorders>
          </w:tcPr>
          <w:p w:rsidR="00BC0246" w:rsidRDefault="00BC0246" w:rsidP="00840DF5">
            <w:pPr>
              <w:rPr>
                <w:szCs w:val="24"/>
                <w:lang w:eastAsia="lt-LT"/>
              </w:rPr>
            </w:pPr>
            <w:r>
              <w:rPr>
                <w:szCs w:val="24"/>
                <w:lang w:eastAsia="lt-LT"/>
              </w:rPr>
              <w:t>Didelė muzikantų kaita. Akustiniai sprendimai. Kavinės atnaujinimas. Naujas garso pultas,</w:t>
            </w:r>
          </w:p>
          <w:p w:rsidR="00BC0246" w:rsidRPr="00615DF4" w:rsidRDefault="00BC0246" w:rsidP="00840DF5">
            <w:pPr>
              <w:rPr>
                <w:szCs w:val="24"/>
                <w:lang w:eastAsia="lt-LT"/>
              </w:rPr>
            </w:pPr>
            <w:r>
              <w:rPr>
                <w:szCs w:val="24"/>
                <w:lang w:eastAsia="lt-LT"/>
              </w:rPr>
              <w:t>projektorius.</w:t>
            </w:r>
          </w:p>
        </w:tc>
      </w:tr>
      <w:tr w:rsidR="00BC0246" w:rsidTr="009949F9">
        <w:tc>
          <w:tcPr>
            <w:tcW w:w="1730" w:type="dxa"/>
            <w:vMerge/>
            <w:tcBorders>
              <w:left w:val="single" w:sz="4" w:space="0" w:color="auto"/>
              <w:right w:val="single" w:sz="4" w:space="0" w:color="auto"/>
            </w:tcBorders>
          </w:tcPr>
          <w:p w:rsidR="00BC0246" w:rsidRPr="00615DF4" w:rsidRDefault="00BC0246" w:rsidP="00840DF5">
            <w:pPr>
              <w:jc w:val="both"/>
              <w:rPr>
                <w:szCs w:val="24"/>
                <w:lang w:eastAsia="lt-LT"/>
              </w:rPr>
            </w:pPr>
          </w:p>
        </w:tc>
        <w:tc>
          <w:tcPr>
            <w:tcW w:w="2693" w:type="dxa"/>
            <w:vMerge w:val="restart"/>
            <w:tcBorders>
              <w:top w:val="single" w:sz="4" w:space="0" w:color="auto"/>
              <w:left w:val="single" w:sz="4" w:space="0" w:color="auto"/>
              <w:right w:val="single" w:sz="4" w:space="0" w:color="auto"/>
            </w:tcBorders>
          </w:tcPr>
          <w:p w:rsidR="00BC0246" w:rsidRPr="005019D9" w:rsidRDefault="00BC0246" w:rsidP="00840DF5">
            <w:pPr>
              <w:rPr>
                <w:szCs w:val="24"/>
                <w:lang w:eastAsia="lt-LT"/>
              </w:rPr>
            </w:pPr>
            <w:r w:rsidRPr="005019D9">
              <w:rPr>
                <w:szCs w:val="24"/>
              </w:rPr>
              <w:t xml:space="preserve">Įgyvendinti Panevėžio muzikinio teatro renginių ir paslaugų rinkodarą, išnaudojant ir virtualią erdvę. </w:t>
            </w:r>
            <w:r w:rsidRPr="005019D9">
              <w:rPr>
                <w:rFonts w:eastAsia="MS Mincho"/>
                <w:bCs/>
                <w:szCs w:val="24"/>
              </w:rPr>
              <w:t>Įgyvendinti renginių rinkodaros priemones siekiant įtraukti naujas auditorijas</w:t>
            </w:r>
          </w:p>
        </w:tc>
        <w:tc>
          <w:tcPr>
            <w:tcW w:w="2835" w:type="dxa"/>
            <w:tcBorders>
              <w:top w:val="single" w:sz="4" w:space="0" w:color="auto"/>
              <w:left w:val="single" w:sz="4" w:space="0" w:color="auto"/>
              <w:bottom w:val="single" w:sz="4" w:space="0" w:color="auto"/>
              <w:right w:val="single" w:sz="4" w:space="0" w:color="auto"/>
            </w:tcBorders>
          </w:tcPr>
          <w:p w:rsidR="00BC0246" w:rsidRPr="005019D9" w:rsidRDefault="00BC0246" w:rsidP="00840DF5">
            <w:pPr>
              <w:rPr>
                <w:szCs w:val="24"/>
                <w:lang w:eastAsia="lt-LT"/>
              </w:rPr>
            </w:pPr>
            <w:r w:rsidRPr="005019D9">
              <w:rPr>
                <w:szCs w:val="24"/>
                <w:lang w:eastAsia="lt-LT"/>
              </w:rPr>
              <w:t>Facebook paskyroje Panevėžio muzikinio gerbėjų skaičiaus pokytis, lyginant su praėjusiais metais.</w:t>
            </w:r>
          </w:p>
        </w:tc>
        <w:tc>
          <w:tcPr>
            <w:tcW w:w="1952" w:type="dxa"/>
            <w:tcBorders>
              <w:top w:val="single" w:sz="4" w:space="0" w:color="auto"/>
              <w:left w:val="single" w:sz="4" w:space="0" w:color="auto"/>
              <w:bottom w:val="single" w:sz="4" w:space="0" w:color="auto"/>
              <w:right w:val="single" w:sz="4" w:space="0" w:color="auto"/>
            </w:tcBorders>
          </w:tcPr>
          <w:p w:rsidR="00BC0246" w:rsidRDefault="00BC0246" w:rsidP="00840DF5">
            <w:pPr>
              <w:rPr>
                <w:szCs w:val="24"/>
                <w:lang w:eastAsia="lt-LT"/>
              </w:rPr>
            </w:pPr>
            <w:r>
              <w:rPr>
                <w:szCs w:val="24"/>
                <w:lang w:eastAsia="lt-LT"/>
              </w:rPr>
              <w:t>2018 pabaiga - 3306</w:t>
            </w:r>
          </w:p>
          <w:p w:rsidR="00BC0246" w:rsidRDefault="00BC0246" w:rsidP="00840DF5">
            <w:pPr>
              <w:rPr>
                <w:szCs w:val="24"/>
                <w:lang w:eastAsia="lt-LT"/>
              </w:rPr>
            </w:pPr>
            <w:r>
              <w:rPr>
                <w:szCs w:val="24"/>
                <w:lang w:eastAsia="lt-LT"/>
              </w:rPr>
              <w:t>2019 pabaiga  - 4054</w:t>
            </w:r>
          </w:p>
          <w:p w:rsidR="00BC0246" w:rsidRPr="005019D9" w:rsidRDefault="00BC0246" w:rsidP="00840DF5">
            <w:pPr>
              <w:rPr>
                <w:szCs w:val="24"/>
                <w:lang w:eastAsia="lt-LT"/>
              </w:rPr>
            </w:pPr>
            <w:r>
              <w:rPr>
                <w:szCs w:val="24"/>
                <w:lang w:eastAsia="lt-LT"/>
              </w:rPr>
              <w:t>Skirtumas - 748</w:t>
            </w:r>
          </w:p>
        </w:tc>
      </w:tr>
      <w:tr w:rsidR="00BC0246" w:rsidTr="009949F9">
        <w:tc>
          <w:tcPr>
            <w:tcW w:w="1730" w:type="dxa"/>
            <w:vMerge/>
            <w:tcBorders>
              <w:left w:val="single" w:sz="4" w:space="0" w:color="auto"/>
              <w:right w:val="single" w:sz="4" w:space="0" w:color="auto"/>
            </w:tcBorders>
          </w:tcPr>
          <w:p w:rsidR="00BC0246" w:rsidRPr="00615DF4" w:rsidRDefault="00BC0246" w:rsidP="00840DF5">
            <w:pPr>
              <w:jc w:val="both"/>
              <w:rPr>
                <w:szCs w:val="24"/>
                <w:lang w:eastAsia="lt-LT"/>
              </w:rPr>
            </w:pPr>
          </w:p>
        </w:tc>
        <w:tc>
          <w:tcPr>
            <w:tcW w:w="2693" w:type="dxa"/>
            <w:vMerge/>
            <w:tcBorders>
              <w:left w:val="single" w:sz="4" w:space="0" w:color="auto"/>
              <w:bottom w:val="single" w:sz="4" w:space="0" w:color="auto"/>
              <w:right w:val="single" w:sz="4" w:space="0" w:color="auto"/>
            </w:tcBorders>
          </w:tcPr>
          <w:p w:rsidR="00BC0246" w:rsidRPr="005019D9" w:rsidRDefault="00BC0246" w:rsidP="00840DF5">
            <w:pPr>
              <w:rPr>
                <w:szCs w:val="24"/>
              </w:rPr>
            </w:pPr>
          </w:p>
        </w:tc>
        <w:tc>
          <w:tcPr>
            <w:tcW w:w="2835" w:type="dxa"/>
            <w:tcBorders>
              <w:top w:val="single" w:sz="4" w:space="0" w:color="auto"/>
              <w:left w:val="single" w:sz="4" w:space="0" w:color="auto"/>
              <w:bottom w:val="single" w:sz="4" w:space="0" w:color="auto"/>
              <w:right w:val="single" w:sz="4" w:space="0" w:color="auto"/>
            </w:tcBorders>
          </w:tcPr>
          <w:p w:rsidR="00BC0246" w:rsidRPr="005019D9" w:rsidRDefault="00BC0246" w:rsidP="00840DF5">
            <w:pPr>
              <w:rPr>
                <w:szCs w:val="24"/>
                <w:lang w:eastAsia="lt-LT"/>
              </w:rPr>
            </w:pPr>
            <w:r w:rsidRPr="005019D9">
              <w:rPr>
                <w:rFonts w:eastAsia="MS Mincho"/>
                <w:bCs/>
                <w:szCs w:val="24"/>
              </w:rPr>
              <w:t>Įgyvendintų rinkodaros priemonių skaičius</w:t>
            </w:r>
          </w:p>
        </w:tc>
        <w:tc>
          <w:tcPr>
            <w:tcW w:w="1952" w:type="dxa"/>
            <w:tcBorders>
              <w:top w:val="single" w:sz="4" w:space="0" w:color="auto"/>
              <w:left w:val="single" w:sz="4" w:space="0" w:color="auto"/>
              <w:bottom w:val="single" w:sz="4" w:space="0" w:color="auto"/>
              <w:right w:val="single" w:sz="4" w:space="0" w:color="auto"/>
            </w:tcBorders>
          </w:tcPr>
          <w:p w:rsidR="00BC0246" w:rsidRPr="006E5708" w:rsidRDefault="00BC0246" w:rsidP="003A45D4">
            <w:pPr>
              <w:pStyle w:val="Betarp"/>
              <w:rPr>
                <w:rFonts w:eastAsiaTheme="minorHAnsi"/>
                <w:lang w:val="en-US"/>
              </w:rPr>
            </w:pPr>
            <w:r w:rsidRPr="006E5708">
              <w:rPr>
                <w:rFonts w:eastAsiaTheme="minorHAnsi"/>
                <w:lang w:val="en-US"/>
              </w:rPr>
              <w:t xml:space="preserve">1. </w:t>
            </w:r>
            <w:proofErr w:type="spellStart"/>
            <w:r w:rsidRPr="006E5708">
              <w:rPr>
                <w:rFonts w:eastAsiaTheme="minorHAnsi"/>
                <w:lang w:val="en-US"/>
              </w:rPr>
              <w:t>Pranešimai</w:t>
            </w:r>
            <w:proofErr w:type="spellEnd"/>
            <w:r w:rsidRPr="006E5708">
              <w:rPr>
                <w:rFonts w:eastAsiaTheme="minorHAnsi"/>
                <w:lang w:val="en-US"/>
              </w:rPr>
              <w:t xml:space="preserve"> </w:t>
            </w:r>
            <w:proofErr w:type="spellStart"/>
            <w:r w:rsidRPr="006E5708">
              <w:rPr>
                <w:rFonts w:eastAsiaTheme="minorHAnsi"/>
                <w:lang w:val="en-US"/>
              </w:rPr>
              <w:t>spaudai</w:t>
            </w:r>
            <w:proofErr w:type="spellEnd"/>
            <w:r w:rsidRPr="006E5708">
              <w:rPr>
                <w:rFonts w:eastAsiaTheme="minorHAnsi"/>
                <w:lang w:val="en-US"/>
              </w:rPr>
              <w:t>.</w:t>
            </w:r>
          </w:p>
          <w:p w:rsidR="00BC0246" w:rsidRPr="006E5708" w:rsidRDefault="00BC0246" w:rsidP="003A45D4">
            <w:pPr>
              <w:pStyle w:val="Betarp"/>
              <w:rPr>
                <w:rFonts w:eastAsiaTheme="minorHAnsi"/>
                <w:lang w:val="en-US"/>
              </w:rPr>
            </w:pPr>
            <w:r w:rsidRPr="006E5708">
              <w:rPr>
                <w:rFonts w:eastAsiaTheme="minorHAnsi"/>
                <w:lang w:val="en-US"/>
              </w:rPr>
              <w:t xml:space="preserve">2. Fb </w:t>
            </w:r>
            <w:proofErr w:type="spellStart"/>
            <w:r w:rsidRPr="006E5708">
              <w:rPr>
                <w:rFonts w:eastAsiaTheme="minorHAnsi"/>
                <w:lang w:val="en-US"/>
              </w:rPr>
              <w:t>profilio</w:t>
            </w:r>
            <w:proofErr w:type="spellEnd"/>
            <w:r w:rsidRPr="006E5708">
              <w:rPr>
                <w:rFonts w:eastAsiaTheme="minorHAnsi"/>
                <w:lang w:val="en-US"/>
              </w:rPr>
              <w:t xml:space="preserve"> </w:t>
            </w:r>
            <w:proofErr w:type="spellStart"/>
            <w:r w:rsidRPr="006E5708">
              <w:rPr>
                <w:rFonts w:eastAsiaTheme="minorHAnsi"/>
                <w:lang w:val="en-US"/>
              </w:rPr>
              <w:t>ir</w:t>
            </w:r>
            <w:proofErr w:type="spellEnd"/>
            <w:r w:rsidRPr="006E5708">
              <w:rPr>
                <w:rFonts w:eastAsiaTheme="minorHAnsi"/>
                <w:lang w:val="en-US"/>
              </w:rPr>
              <w:t xml:space="preserve"> </w:t>
            </w:r>
            <w:proofErr w:type="spellStart"/>
            <w:r w:rsidRPr="006E5708">
              <w:rPr>
                <w:rFonts w:eastAsiaTheme="minorHAnsi"/>
                <w:lang w:val="en-US"/>
              </w:rPr>
              <w:t>svetainės</w:t>
            </w:r>
            <w:proofErr w:type="spellEnd"/>
            <w:r w:rsidRPr="006E5708">
              <w:rPr>
                <w:rFonts w:eastAsiaTheme="minorHAnsi"/>
                <w:lang w:val="en-US"/>
              </w:rPr>
              <w:t xml:space="preserve"> </w:t>
            </w:r>
            <w:proofErr w:type="spellStart"/>
            <w:r w:rsidRPr="006E5708">
              <w:rPr>
                <w:rFonts w:eastAsiaTheme="minorHAnsi"/>
                <w:lang w:val="en-US"/>
              </w:rPr>
              <w:t>nuolatinis</w:t>
            </w:r>
            <w:proofErr w:type="spellEnd"/>
            <w:r w:rsidRPr="006E5708">
              <w:rPr>
                <w:rFonts w:eastAsiaTheme="minorHAnsi"/>
                <w:lang w:val="en-US"/>
              </w:rPr>
              <w:t xml:space="preserve"> </w:t>
            </w:r>
            <w:proofErr w:type="spellStart"/>
            <w:r w:rsidRPr="006E5708">
              <w:rPr>
                <w:rFonts w:eastAsiaTheme="minorHAnsi"/>
                <w:lang w:val="en-US"/>
              </w:rPr>
              <w:t>atnaujinimas</w:t>
            </w:r>
            <w:proofErr w:type="spellEnd"/>
            <w:r w:rsidRPr="006E5708">
              <w:rPr>
                <w:rFonts w:eastAsiaTheme="minorHAnsi"/>
                <w:lang w:val="en-US"/>
              </w:rPr>
              <w:t>.</w:t>
            </w:r>
            <w:r w:rsidRPr="006E5708">
              <w:rPr>
                <w:rFonts w:eastAsiaTheme="minorHAnsi"/>
                <w:lang w:val="en-US"/>
              </w:rPr>
              <w:br/>
              <w:t xml:space="preserve">3. Audio </w:t>
            </w:r>
            <w:proofErr w:type="spellStart"/>
            <w:r w:rsidRPr="006E5708">
              <w:rPr>
                <w:rFonts w:eastAsiaTheme="minorHAnsi"/>
                <w:lang w:val="en-US"/>
              </w:rPr>
              <w:t>reklama</w:t>
            </w:r>
            <w:proofErr w:type="spellEnd"/>
            <w:r w:rsidRPr="006E5708">
              <w:rPr>
                <w:rFonts w:eastAsiaTheme="minorHAnsi"/>
                <w:lang w:val="en-US"/>
              </w:rPr>
              <w:t xml:space="preserve"> </w:t>
            </w:r>
            <w:proofErr w:type="spellStart"/>
            <w:r w:rsidRPr="006E5708">
              <w:rPr>
                <w:rFonts w:eastAsiaTheme="minorHAnsi"/>
                <w:lang w:val="en-US"/>
              </w:rPr>
              <w:t>viešose</w:t>
            </w:r>
            <w:proofErr w:type="spellEnd"/>
            <w:r w:rsidRPr="006E5708">
              <w:rPr>
                <w:rFonts w:eastAsiaTheme="minorHAnsi"/>
                <w:lang w:val="en-US"/>
              </w:rPr>
              <w:t xml:space="preserve"> </w:t>
            </w:r>
            <w:proofErr w:type="spellStart"/>
            <w:r w:rsidRPr="006E5708">
              <w:rPr>
                <w:rFonts w:eastAsiaTheme="minorHAnsi"/>
                <w:lang w:val="en-US"/>
              </w:rPr>
              <w:t>erdvėse</w:t>
            </w:r>
            <w:proofErr w:type="spellEnd"/>
            <w:r w:rsidRPr="006E5708">
              <w:rPr>
                <w:rFonts w:eastAsiaTheme="minorHAnsi"/>
                <w:lang w:val="en-US"/>
              </w:rPr>
              <w:t>.</w:t>
            </w:r>
            <w:r w:rsidRPr="006E5708">
              <w:rPr>
                <w:rFonts w:eastAsiaTheme="minorHAnsi"/>
                <w:lang w:val="en-US"/>
              </w:rPr>
              <w:br/>
              <w:t xml:space="preserve">4. </w:t>
            </w:r>
            <w:proofErr w:type="spellStart"/>
            <w:r w:rsidRPr="006E5708">
              <w:rPr>
                <w:rFonts w:eastAsiaTheme="minorHAnsi"/>
                <w:lang w:val="en-US"/>
              </w:rPr>
              <w:t>Plakatų</w:t>
            </w:r>
            <w:proofErr w:type="spellEnd"/>
            <w:r w:rsidRPr="006E5708">
              <w:rPr>
                <w:rFonts w:eastAsiaTheme="minorHAnsi"/>
                <w:lang w:val="en-US"/>
              </w:rPr>
              <w:t xml:space="preserve"> </w:t>
            </w:r>
            <w:proofErr w:type="spellStart"/>
            <w:r w:rsidRPr="006E5708">
              <w:rPr>
                <w:rFonts w:eastAsiaTheme="minorHAnsi"/>
                <w:lang w:val="en-US"/>
              </w:rPr>
              <w:t>leidyba</w:t>
            </w:r>
            <w:proofErr w:type="spellEnd"/>
            <w:r w:rsidRPr="006E5708">
              <w:rPr>
                <w:rFonts w:eastAsiaTheme="minorHAnsi"/>
                <w:lang w:val="en-US"/>
              </w:rPr>
              <w:t xml:space="preserve"> </w:t>
            </w:r>
            <w:proofErr w:type="spellStart"/>
            <w:r w:rsidRPr="006E5708">
              <w:rPr>
                <w:rFonts w:eastAsiaTheme="minorHAnsi"/>
                <w:lang w:val="en-US"/>
              </w:rPr>
              <w:t>ir</w:t>
            </w:r>
            <w:proofErr w:type="spellEnd"/>
            <w:r w:rsidRPr="006E5708">
              <w:rPr>
                <w:rFonts w:eastAsiaTheme="minorHAnsi"/>
                <w:lang w:val="en-US"/>
              </w:rPr>
              <w:t xml:space="preserve"> </w:t>
            </w:r>
            <w:proofErr w:type="spellStart"/>
            <w:r w:rsidRPr="006E5708">
              <w:rPr>
                <w:rFonts w:eastAsiaTheme="minorHAnsi"/>
                <w:lang w:val="en-US"/>
              </w:rPr>
              <w:t>platinimas</w:t>
            </w:r>
            <w:proofErr w:type="spellEnd"/>
            <w:r w:rsidRPr="006E5708">
              <w:rPr>
                <w:rFonts w:eastAsiaTheme="minorHAnsi"/>
                <w:lang w:val="en-US"/>
              </w:rPr>
              <w:t xml:space="preserve">, </w:t>
            </w:r>
          </w:p>
          <w:p w:rsidR="00BC0246" w:rsidRPr="006E5708" w:rsidRDefault="00BC0246" w:rsidP="003A45D4">
            <w:pPr>
              <w:pStyle w:val="Betarp"/>
              <w:rPr>
                <w:rFonts w:eastAsiaTheme="minorHAnsi"/>
                <w:lang w:val="en-US"/>
              </w:rPr>
            </w:pPr>
            <w:r w:rsidRPr="006E5708">
              <w:rPr>
                <w:rFonts w:eastAsiaTheme="minorHAnsi"/>
                <w:lang w:val="en-US"/>
              </w:rPr>
              <w:t xml:space="preserve">5. </w:t>
            </w:r>
            <w:proofErr w:type="spellStart"/>
            <w:r w:rsidRPr="006E5708">
              <w:rPr>
                <w:rFonts w:eastAsiaTheme="minorHAnsi"/>
                <w:lang w:val="en-US"/>
              </w:rPr>
              <w:t>Dalomosios</w:t>
            </w:r>
            <w:proofErr w:type="spellEnd"/>
            <w:r w:rsidRPr="006E5708">
              <w:rPr>
                <w:rFonts w:eastAsiaTheme="minorHAnsi"/>
                <w:lang w:val="en-US"/>
              </w:rPr>
              <w:t xml:space="preserve"> </w:t>
            </w:r>
            <w:proofErr w:type="spellStart"/>
            <w:r w:rsidRPr="006E5708">
              <w:rPr>
                <w:rFonts w:eastAsiaTheme="minorHAnsi"/>
                <w:lang w:val="en-US"/>
              </w:rPr>
              <w:t>medžiagos</w:t>
            </w:r>
            <w:proofErr w:type="spellEnd"/>
            <w:r w:rsidRPr="006E5708">
              <w:rPr>
                <w:rFonts w:eastAsiaTheme="minorHAnsi"/>
                <w:lang w:val="en-US"/>
              </w:rPr>
              <w:t xml:space="preserve"> </w:t>
            </w:r>
            <w:proofErr w:type="spellStart"/>
            <w:r w:rsidRPr="006E5708">
              <w:rPr>
                <w:rFonts w:eastAsiaTheme="minorHAnsi"/>
                <w:lang w:val="en-US"/>
              </w:rPr>
              <w:t>leidyba</w:t>
            </w:r>
            <w:proofErr w:type="spellEnd"/>
            <w:r w:rsidRPr="006E5708">
              <w:rPr>
                <w:rFonts w:eastAsiaTheme="minorHAnsi"/>
                <w:lang w:val="en-US"/>
              </w:rPr>
              <w:t xml:space="preserve"> </w:t>
            </w:r>
            <w:proofErr w:type="spellStart"/>
            <w:r w:rsidRPr="006E5708">
              <w:rPr>
                <w:rFonts w:eastAsiaTheme="minorHAnsi"/>
                <w:lang w:val="en-US"/>
              </w:rPr>
              <w:t>ir</w:t>
            </w:r>
            <w:proofErr w:type="spellEnd"/>
            <w:r w:rsidRPr="006E5708">
              <w:rPr>
                <w:rFonts w:eastAsiaTheme="minorHAnsi"/>
                <w:lang w:val="en-US"/>
              </w:rPr>
              <w:t xml:space="preserve"> </w:t>
            </w:r>
            <w:proofErr w:type="spellStart"/>
            <w:r w:rsidRPr="006E5708">
              <w:rPr>
                <w:rFonts w:eastAsiaTheme="minorHAnsi"/>
                <w:lang w:val="en-US"/>
              </w:rPr>
              <w:t>platinimas</w:t>
            </w:r>
            <w:proofErr w:type="spellEnd"/>
          </w:p>
          <w:p w:rsidR="00BC0246" w:rsidRDefault="00BC0246" w:rsidP="003A45D4">
            <w:pPr>
              <w:pStyle w:val="Betarp"/>
              <w:rPr>
                <w:rFonts w:eastAsiaTheme="minorHAnsi"/>
                <w:lang w:val="en-US"/>
              </w:rPr>
            </w:pPr>
            <w:r w:rsidRPr="006E5708">
              <w:rPr>
                <w:rFonts w:eastAsiaTheme="minorHAnsi"/>
                <w:lang w:val="en-US"/>
              </w:rPr>
              <w:t xml:space="preserve">6. </w:t>
            </w:r>
            <w:proofErr w:type="spellStart"/>
            <w:r w:rsidRPr="006E5708">
              <w:rPr>
                <w:rFonts w:eastAsiaTheme="minorHAnsi"/>
                <w:lang w:val="en-US"/>
              </w:rPr>
              <w:t>Dalyvavimas</w:t>
            </w:r>
            <w:proofErr w:type="spellEnd"/>
            <w:r w:rsidRPr="006E5708">
              <w:rPr>
                <w:rFonts w:eastAsiaTheme="minorHAnsi"/>
                <w:lang w:val="en-US"/>
              </w:rPr>
              <w:t xml:space="preserve"> </w:t>
            </w:r>
            <w:proofErr w:type="spellStart"/>
            <w:r w:rsidRPr="006E5708">
              <w:rPr>
                <w:rFonts w:eastAsiaTheme="minorHAnsi"/>
                <w:lang w:val="en-US"/>
              </w:rPr>
              <w:t>tarptautinėje</w:t>
            </w:r>
            <w:proofErr w:type="spellEnd"/>
            <w:r w:rsidRPr="006E5708">
              <w:rPr>
                <w:rFonts w:eastAsiaTheme="minorHAnsi"/>
                <w:lang w:val="en-US"/>
              </w:rPr>
              <w:t xml:space="preserve"> </w:t>
            </w:r>
            <w:proofErr w:type="spellStart"/>
            <w:r w:rsidRPr="006E5708">
              <w:rPr>
                <w:rFonts w:eastAsiaTheme="minorHAnsi"/>
                <w:lang w:val="en-US"/>
              </w:rPr>
              <w:t>parodoje</w:t>
            </w:r>
            <w:proofErr w:type="spellEnd"/>
            <w:r w:rsidRPr="006E5708">
              <w:rPr>
                <w:rFonts w:eastAsiaTheme="minorHAnsi"/>
                <w:lang w:val="en-US"/>
              </w:rPr>
              <w:t xml:space="preserve"> „</w:t>
            </w:r>
            <w:proofErr w:type="spellStart"/>
            <w:r w:rsidRPr="006E5708">
              <w:rPr>
                <w:rFonts w:eastAsiaTheme="minorHAnsi"/>
                <w:lang w:val="en-US"/>
              </w:rPr>
              <w:t>Adventur</w:t>
            </w:r>
            <w:proofErr w:type="spellEnd"/>
            <w:r w:rsidRPr="006E5708">
              <w:rPr>
                <w:rFonts w:eastAsiaTheme="minorHAnsi"/>
                <w:lang w:val="en-US"/>
              </w:rPr>
              <w:t xml:space="preserve">“ </w:t>
            </w:r>
            <w:r w:rsidRPr="006E5708">
              <w:rPr>
                <w:rFonts w:eastAsiaTheme="minorHAnsi"/>
                <w:lang w:val="en-US"/>
              </w:rPr>
              <w:br/>
              <w:t xml:space="preserve">7. Teatro </w:t>
            </w:r>
            <w:proofErr w:type="spellStart"/>
            <w:r w:rsidRPr="006E5708">
              <w:rPr>
                <w:rFonts w:eastAsiaTheme="minorHAnsi"/>
                <w:lang w:val="en-US"/>
              </w:rPr>
              <w:t>kūrybinės</w:t>
            </w:r>
            <w:proofErr w:type="spellEnd"/>
            <w:r w:rsidRPr="006E5708">
              <w:rPr>
                <w:rFonts w:eastAsiaTheme="minorHAnsi"/>
                <w:lang w:val="en-US"/>
              </w:rPr>
              <w:t xml:space="preserve"> </w:t>
            </w:r>
            <w:proofErr w:type="spellStart"/>
            <w:r w:rsidRPr="006E5708">
              <w:rPr>
                <w:rFonts w:eastAsiaTheme="minorHAnsi"/>
                <w:lang w:val="en-US"/>
              </w:rPr>
              <w:t>veiklos</w:t>
            </w:r>
            <w:proofErr w:type="spellEnd"/>
            <w:r w:rsidRPr="006E5708">
              <w:rPr>
                <w:rFonts w:eastAsiaTheme="minorHAnsi"/>
                <w:lang w:val="en-US"/>
              </w:rPr>
              <w:t xml:space="preserve"> 25-čiui </w:t>
            </w:r>
            <w:proofErr w:type="spellStart"/>
            <w:r w:rsidRPr="006E5708">
              <w:rPr>
                <w:rFonts w:eastAsiaTheme="minorHAnsi"/>
                <w:lang w:val="en-US"/>
              </w:rPr>
              <w:t>skirto</w:t>
            </w:r>
            <w:proofErr w:type="spellEnd"/>
            <w:r w:rsidRPr="006E5708">
              <w:rPr>
                <w:rFonts w:eastAsiaTheme="minorHAnsi"/>
                <w:lang w:val="en-US"/>
              </w:rPr>
              <w:t xml:space="preserve"> </w:t>
            </w:r>
            <w:proofErr w:type="spellStart"/>
            <w:r w:rsidRPr="006E5708">
              <w:rPr>
                <w:rFonts w:eastAsiaTheme="minorHAnsi"/>
                <w:lang w:val="en-US"/>
              </w:rPr>
              <w:t>leidinio</w:t>
            </w:r>
            <w:proofErr w:type="spellEnd"/>
            <w:r w:rsidRPr="006E5708">
              <w:rPr>
                <w:rFonts w:eastAsiaTheme="minorHAnsi"/>
                <w:lang w:val="en-US"/>
              </w:rPr>
              <w:t xml:space="preserve"> </w:t>
            </w:r>
            <w:proofErr w:type="spellStart"/>
            <w:r w:rsidRPr="006E5708">
              <w:rPr>
                <w:rFonts w:eastAsiaTheme="minorHAnsi"/>
                <w:lang w:val="en-US"/>
              </w:rPr>
              <w:t>leidyba</w:t>
            </w:r>
            <w:proofErr w:type="spellEnd"/>
            <w:r w:rsidRPr="006E5708">
              <w:rPr>
                <w:rFonts w:eastAsiaTheme="minorHAnsi"/>
                <w:lang w:val="en-US"/>
              </w:rPr>
              <w:t xml:space="preserve"> </w:t>
            </w:r>
            <w:proofErr w:type="spellStart"/>
            <w:r w:rsidRPr="006E5708">
              <w:rPr>
                <w:rFonts w:eastAsiaTheme="minorHAnsi"/>
                <w:lang w:val="en-US"/>
              </w:rPr>
              <w:t>ir</w:t>
            </w:r>
            <w:proofErr w:type="spellEnd"/>
            <w:r w:rsidRPr="006E5708">
              <w:rPr>
                <w:rFonts w:eastAsiaTheme="minorHAnsi"/>
                <w:lang w:val="en-US"/>
              </w:rPr>
              <w:t xml:space="preserve"> </w:t>
            </w:r>
            <w:proofErr w:type="spellStart"/>
            <w:r w:rsidRPr="006E5708">
              <w:rPr>
                <w:rFonts w:eastAsiaTheme="minorHAnsi"/>
                <w:lang w:val="en-US"/>
              </w:rPr>
              <w:t>platinimas</w:t>
            </w:r>
            <w:proofErr w:type="spellEnd"/>
            <w:r w:rsidRPr="006E5708">
              <w:rPr>
                <w:rFonts w:eastAsiaTheme="minorHAnsi"/>
                <w:lang w:val="en-US"/>
              </w:rPr>
              <w:t xml:space="preserve"> </w:t>
            </w:r>
          </w:p>
          <w:p w:rsidR="00BC0246" w:rsidRDefault="00BC0246" w:rsidP="003A45D4">
            <w:pPr>
              <w:pStyle w:val="Betarp"/>
              <w:rPr>
                <w:rFonts w:eastAsiaTheme="minorHAnsi"/>
                <w:lang w:val="en-US"/>
              </w:rPr>
            </w:pPr>
            <w:r w:rsidRPr="006E5708">
              <w:rPr>
                <w:rFonts w:eastAsiaTheme="minorHAnsi"/>
                <w:lang w:val="en-US"/>
              </w:rPr>
              <w:t xml:space="preserve">8. </w:t>
            </w:r>
            <w:proofErr w:type="spellStart"/>
            <w:r w:rsidRPr="006E5708">
              <w:rPr>
                <w:rFonts w:eastAsiaTheme="minorHAnsi"/>
                <w:lang w:val="en-US"/>
              </w:rPr>
              <w:t>Dalyvavimas</w:t>
            </w:r>
            <w:proofErr w:type="spellEnd"/>
            <w:r w:rsidRPr="006E5708">
              <w:rPr>
                <w:rFonts w:eastAsiaTheme="minorHAnsi"/>
                <w:lang w:val="en-US"/>
              </w:rPr>
              <w:t xml:space="preserve"> "</w:t>
            </w:r>
            <w:proofErr w:type="spellStart"/>
            <w:r w:rsidRPr="006E5708">
              <w:rPr>
                <w:rFonts w:eastAsiaTheme="minorHAnsi"/>
                <w:lang w:val="en-US"/>
              </w:rPr>
              <w:t>Auštaitija</w:t>
            </w:r>
            <w:proofErr w:type="spellEnd"/>
            <w:r w:rsidRPr="006E5708">
              <w:rPr>
                <w:rFonts w:eastAsiaTheme="minorHAnsi"/>
                <w:lang w:val="en-US"/>
              </w:rPr>
              <w:t xml:space="preserve"> expo" </w:t>
            </w:r>
            <w:proofErr w:type="spellStart"/>
            <w:r w:rsidRPr="006E5708">
              <w:rPr>
                <w:rFonts w:eastAsiaTheme="minorHAnsi"/>
                <w:lang w:val="en-US"/>
              </w:rPr>
              <w:t>parodoje</w:t>
            </w:r>
            <w:proofErr w:type="spellEnd"/>
          </w:p>
          <w:p w:rsidR="00BC0246" w:rsidRPr="006E5708" w:rsidRDefault="00BC0246" w:rsidP="003A45D4">
            <w:pPr>
              <w:pStyle w:val="Betarp"/>
              <w:rPr>
                <w:rFonts w:eastAsiaTheme="minorHAnsi"/>
                <w:lang w:val="en-US"/>
              </w:rPr>
            </w:pPr>
          </w:p>
        </w:tc>
      </w:tr>
      <w:tr w:rsidR="00BC0246" w:rsidTr="00E31DBE">
        <w:tc>
          <w:tcPr>
            <w:tcW w:w="1730" w:type="dxa"/>
            <w:vMerge/>
            <w:tcBorders>
              <w:left w:val="single" w:sz="4" w:space="0" w:color="auto"/>
              <w:bottom w:val="single" w:sz="4" w:space="0" w:color="auto"/>
              <w:right w:val="single" w:sz="4" w:space="0" w:color="auto"/>
            </w:tcBorders>
          </w:tcPr>
          <w:p w:rsidR="00BC0246" w:rsidRPr="00615DF4" w:rsidRDefault="00BC0246" w:rsidP="00840DF5">
            <w:pPr>
              <w:jc w:val="both"/>
              <w:rPr>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rsidR="00BC0246" w:rsidRPr="00615DF4" w:rsidRDefault="00BC0246" w:rsidP="00840DF5">
            <w:pPr>
              <w:rPr>
                <w:szCs w:val="24"/>
                <w:lang w:eastAsia="lt-LT"/>
              </w:rPr>
            </w:pPr>
            <w:r>
              <w:rPr>
                <w:szCs w:val="24"/>
                <w:lang w:eastAsia="lt-LT"/>
              </w:rPr>
              <w:t>Įdiegti edukacines programas</w:t>
            </w:r>
            <w:r w:rsidRPr="00615DF4">
              <w:rPr>
                <w:szCs w:val="24"/>
                <w:lang w:eastAsia="lt-LT"/>
              </w:rPr>
              <w:t>, pritaikant jas vaikų ir suaugusiųjų edukacinėms – kūrybinėms veikloms</w:t>
            </w:r>
            <w:r>
              <w:rPr>
                <w:szCs w:val="24"/>
                <w:lang w:eastAsia="lt-LT"/>
              </w:rPr>
              <w:t xml:space="preserve">. </w:t>
            </w:r>
          </w:p>
        </w:tc>
        <w:tc>
          <w:tcPr>
            <w:tcW w:w="2835" w:type="dxa"/>
            <w:tcBorders>
              <w:top w:val="single" w:sz="4" w:space="0" w:color="auto"/>
              <w:left w:val="single" w:sz="4" w:space="0" w:color="auto"/>
              <w:bottom w:val="single" w:sz="4" w:space="0" w:color="auto"/>
              <w:right w:val="single" w:sz="4" w:space="0" w:color="auto"/>
            </w:tcBorders>
          </w:tcPr>
          <w:p w:rsidR="00BC0246" w:rsidRPr="00695867" w:rsidRDefault="00BC0246" w:rsidP="00840DF5">
            <w:pPr>
              <w:rPr>
                <w:color w:val="FF0000"/>
                <w:szCs w:val="24"/>
                <w:lang w:eastAsia="lt-LT"/>
              </w:rPr>
            </w:pPr>
            <w:r w:rsidRPr="00E54548">
              <w:rPr>
                <w:color w:val="000000"/>
                <w:szCs w:val="24"/>
                <w:lang w:eastAsia="lt-LT"/>
              </w:rPr>
              <w:t>Naujų įdiegtų edukacinių programų skaičius</w:t>
            </w:r>
            <w:r w:rsidRPr="00695867">
              <w:rPr>
                <w:color w:val="FF0000"/>
                <w:szCs w:val="24"/>
                <w:lang w:eastAsia="lt-LT"/>
              </w:rPr>
              <w:t>.</w:t>
            </w:r>
          </w:p>
        </w:tc>
        <w:tc>
          <w:tcPr>
            <w:tcW w:w="1952" w:type="dxa"/>
            <w:tcBorders>
              <w:top w:val="single" w:sz="4" w:space="0" w:color="auto"/>
              <w:left w:val="single" w:sz="4" w:space="0" w:color="auto"/>
              <w:bottom w:val="single" w:sz="4" w:space="0" w:color="auto"/>
              <w:right w:val="single" w:sz="4" w:space="0" w:color="auto"/>
            </w:tcBorders>
          </w:tcPr>
          <w:p w:rsidR="00BC0246" w:rsidRDefault="00BC0246" w:rsidP="00840DF5">
            <w:pPr>
              <w:rPr>
                <w:color w:val="000000"/>
                <w:szCs w:val="24"/>
                <w:lang w:eastAsia="lt-LT"/>
              </w:rPr>
            </w:pPr>
            <w:r>
              <w:rPr>
                <w:color w:val="000000"/>
                <w:szCs w:val="24"/>
                <w:lang w:eastAsia="lt-LT"/>
              </w:rPr>
              <w:t>0.</w:t>
            </w:r>
          </w:p>
          <w:p w:rsidR="00BC0246" w:rsidRPr="00E54548" w:rsidRDefault="00BC0246" w:rsidP="00840DF5">
            <w:pPr>
              <w:rPr>
                <w:color w:val="000000"/>
                <w:szCs w:val="24"/>
                <w:lang w:eastAsia="lt-LT"/>
              </w:rPr>
            </w:pPr>
            <w:r>
              <w:rPr>
                <w:color w:val="000000"/>
                <w:szCs w:val="24"/>
                <w:lang w:eastAsia="lt-LT"/>
              </w:rPr>
              <w:t>Nuspręsta efektyviau vykdyti senąsias edukacines programas.</w:t>
            </w:r>
          </w:p>
        </w:tc>
      </w:tr>
      <w:tr w:rsidR="00BC0246" w:rsidTr="00DB3E98">
        <w:tc>
          <w:tcPr>
            <w:tcW w:w="1730" w:type="dxa"/>
            <w:vMerge w:val="restart"/>
            <w:tcBorders>
              <w:top w:val="single" w:sz="4" w:space="0" w:color="auto"/>
              <w:left w:val="single" w:sz="4" w:space="0" w:color="auto"/>
              <w:right w:val="single" w:sz="4" w:space="0" w:color="auto"/>
            </w:tcBorders>
          </w:tcPr>
          <w:p w:rsidR="00BC0246" w:rsidRPr="00615DF4" w:rsidRDefault="00BC0246" w:rsidP="00840DF5">
            <w:pPr>
              <w:rPr>
                <w:szCs w:val="24"/>
                <w:lang w:eastAsia="lt-LT"/>
              </w:rPr>
            </w:pPr>
            <w:r>
              <w:rPr>
                <w:szCs w:val="24"/>
                <w:lang w:eastAsia="lt-LT"/>
              </w:rPr>
              <w:t>1</w:t>
            </w:r>
            <w:r w:rsidRPr="00615DF4">
              <w:rPr>
                <w:szCs w:val="24"/>
                <w:lang w:eastAsia="lt-LT"/>
              </w:rPr>
              <w:t xml:space="preserve">.2. Optimizuoti išteklių valdymo </w:t>
            </w:r>
            <w:r w:rsidRPr="00615DF4">
              <w:rPr>
                <w:szCs w:val="24"/>
                <w:lang w:eastAsia="lt-LT"/>
              </w:rPr>
              <w:lastRenderedPageBreak/>
              <w:t>procesus ir užtikrinti efektyvų ir skaidrų jų panaudojimą</w:t>
            </w:r>
          </w:p>
        </w:tc>
        <w:tc>
          <w:tcPr>
            <w:tcW w:w="2693" w:type="dxa"/>
            <w:vMerge w:val="restart"/>
            <w:tcBorders>
              <w:top w:val="single" w:sz="4" w:space="0" w:color="auto"/>
              <w:left w:val="single" w:sz="4" w:space="0" w:color="auto"/>
              <w:right w:val="single" w:sz="4" w:space="0" w:color="auto"/>
            </w:tcBorders>
          </w:tcPr>
          <w:p w:rsidR="00BC0246" w:rsidRPr="00615DF4" w:rsidRDefault="00BC0246" w:rsidP="00840DF5">
            <w:pPr>
              <w:rPr>
                <w:szCs w:val="24"/>
                <w:lang w:eastAsia="lt-LT"/>
              </w:rPr>
            </w:pPr>
            <w:r w:rsidRPr="00615DF4">
              <w:rPr>
                <w:szCs w:val="24"/>
                <w:lang w:eastAsia="lt-LT"/>
              </w:rPr>
              <w:lastRenderedPageBreak/>
              <w:t xml:space="preserve">Funkcijų atlikimo efektyvumas pasiektas, mažinant sąnaudas, racionaliai valdant </w:t>
            </w:r>
            <w:r w:rsidRPr="00615DF4">
              <w:rPr>
                <w:szCs w:val="24"/>
                <w:lang w:eastAsia="lt-LT"/>
              </w:rPr>
              <w:lastRenderedPageBreak/>
              <w:t>žmogiškuosius išteklius, optimizuojant veiklos procesus</w:t>
            </w:r>
          </w:p>
        </w:tc>
        <w:tc>
          <w:tcPr>
            <w:tcW w:w="2835" w:type="dxa"/>
            <w:tcBorders>
              <w:top w:val="single" w:sz="4" w:space="0" w:color="auto"/>
              <w:left w:val="single" w:sz="4" w:space="0" w:color="auto"/>
              <w:bottom w:val="single" w:sz="4" w:space="0" w:color="auto"/>
              <w:right w:val="single" w:sz="4" w:space="0" w:color="auto"/>
            </w:tcBorders>
          </w:tcPr>
          <w:p w:rsidR="00BC0246" w:rsidRPr="00615DF4" w:rsidRDefault="00BC0246" w:rsidP="00840DF5">
            <w:pPr>
              <w:rPr>
                <w:szCs w:val="24"/>
                <w:lang w:eastAsia="lt-LT"/>
              </w:rPr>
            </w:pPr>
            <w:r w:rsidRPr="00615DF4">
              <w:rPr>
                <w:szCs w:val="24"/>
                <w:lang w:eastAsia="lt-LT"/>
              </w:rPr>
              <w:lastRenderedPageBreak/>
              <w:t xml:space="preserve">Įdiegti technologiniai sprendimai, užtikrinantys efektyvesnį įstaigos darbuotojų darbą ir </w:t>
            </w:r>
            <w:r w:rsidRPr="00615DF4">
              <w:rPr>
                <w:szCs w:val="24"/>
                <w:lang w:eastAsia="lt-LT"/>
              </w:rPr>
              <w:lastRenderedPageBreak/>
              <w:t>kokybiškesnes paslaugas (informaciją)  įstaigos klientams.</w:t>
            </w:r>
          </w:p>
        </w:tc>
        <w:tc>
          <w:tcPr>
            <w:tcW w:w="1952" w:type="dxa"/>
            <w:tcBorders>
              <w:top w:val="single" w:sz="4" w:space="0" w:color="auto"/>
              <w:left w:val="single" w:sz="4" w:space="0" w:color="auto"/>
              <w:bottom w:val="single" w:sz="4" w:space="0" w:color="auto"/>
              <w:right w:val="single" w:sz="4" w:space="0" w:color="auto"/>
            </w:tcBorders>
          </w:tcPr>
          <w:p w:rsidR="00BC0246" w:rsidRPr="00615DF4" w:rsidRDefault="00BC0246" w:rsidP="00840DF5">
            <w:pPr>
              <w:rPr>
                <w:szCs w:val="24"/>
                <w:lang w:eastAsia="lt-LT"/>
              </w:rPr>
            </w:pPr>
            <w:r>
              <w:rPr>
                <w:szCs w:val="24"/>
                <w:lang w:eastAsia="lt-LT"/>
              </w:rPr>
              <w:lastRenderedPageBreak/>
              <w:t xml:space="preserve">Įdiegta </w:t>
            </w:r>
            <w:proofErr w:type="spellStart"/>
            <w:r>
              <w:rPr>
                <w:szCs w:val="24"/>
                <w:lang w:eastAsia="lt-LT"/>
              </w:rPr>
              <w:t>google</w:t>
            </w:r>
            <w:proofErr w:type="spellEnd"/>
            <w:r>
              <w:rPr>
                <w:szCs w:val="24"/>
                <w:lang w:eastAsia="lt-LT"/>
              </w:rPr>
              <w:t xml:space="preserve"> kalendoriaus platforma.</w:t>
            </w:r>
          </w:p>
        </w:tc>
      </w:tr>
      <w:tr w:rsidR="00BC0246" w:rsidTr="00DB3E98">
        <w:tc>
          <w:tcPr>
            <w:tcW w:w="1730" w:type="dxa"/>
            <w:vMerge/>
            <w:tcBorders>
              <w:left w:val="single" w:sz="4" w:space="0" w:color="auto"/>
              <w:bottom w:val="single" w:sz="4" w:space="0" w:color="auto"/>
              <w:right w:val="single" w:sz="4" w:space="0" w:color="auto"/>
            </w:tcBorders>
          </w:tcPr>
          <w:p w:rsidR="00BC0246" w:rsidRPr="00615DF4" w:rsidRDefault="00BC0246" w:rsidP="00840DF5">
            <w:pPr>
              <w:rPr>
                <w:szCs w:val="24"/>
                <w:lang w:eastAsia="lt-LT"/>
              </w:rPr>
            </w:pPr>
          </w:p>
        </w:tc>
        <w:tc>
          <w:tcPr>
            <w:tcW w:w="2693" w:type="dxa"/>
            <w:vMerge/>
            <w:tcBorders>
              <w:left w:val="single" w:sz="4" w:space="0" w:color="auto"/>
              <w:bottom w:val="single" w:sz="4" w:space="0" w:color="auto"/>
              <w:right w:val="single" w:sz="4" w:space="0" w:color="auto"/>
            </w:tcBorders>
          </w:tcPr>
          <w:p w:rsidR="00BC0246" w:rsidRPr="00615DF4" w:rsidRDefault="00BC0246" w:rsidP="00840DF5">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rsidR="00BC0246" w:rsidRPr="00615DF4" w:rsidRDefault="00BC0246" w:rsidP="00840DF5">
            <w:pPr>
              <w:rPr>
                <w:szCs w:val="24"/>
                <w:lang w:eastAsia="lt-LT"/>
              </w:rPr>
            </w:pPr>
            <w:r>
              <w:rPr>
                <w:szCs w:val="24"/>
                <w:lang w:eastAsia="lt-LT"/>
              </w:rPr>
              <w:t>Į</w:t>
            </w:r>
            <w:r w:rsidRPr="00615DF4">
              <w:rPr>
                <w:szCs w:val="24"/>
                <w:lang w:eastAsia="lt-LT"/>
              </w:rPr>
              <w:t>staigos vadovo pateikti ne mažiau nei 2 pasiūlymai per metus dėl įstaigai skiriamų lėšų taupymo.</w:t>
            </w:r>
          </w:p>
        </w:tc>
        <w:tc>
          <w:tcPr>
            <w:tcW w:w="1952" w:type="dxa"/>
            <w:tcBorders>
              <w:top w:val="single" w:sz="4" w:space="0" w:color="auto"/>
              <w:left w:val="single" w:sz="4" w:space="0" w:color="auto"/>
              <w:bottom w:val="single" w:sz="4" w:space="0" w:color="auto"/>
              <w:right w:val="single" w:sz="4" w:space="0" w:color="auto"/>
            </w:tcBorders>
          </w:tcPr>
          <w:p w:rsidR="00BC0246" w:rsidRDefault="00BC0246" w:rsidP="00840DF5">
            <w:pPr>
              <w:rPr>
                <w:szCs w:val="24"/>
                <w:lang w:eastAsia="lt-LT"/>
              </w:rPr>
            </w:pPr>
            <w:r>
              <w:rPr>
                <w:szCs w:val="24"/>
                <w:lang w:eastAsia="lt-LT"/>
              </w:rPr>
              <w:t>Atsisakyta lengvojo automobilio. Įsigyta aukštesnės energetinio naudingumo klasės įranga:</w:t>
            </w:r>
          </w:p>
          <w:p w:rsidR="00BC0246" w:rsidRDefault="00BC0246" w:rsidP="00840DF5">
            <w:pPr>
              <w:rPr>
                <w:szCs w:val="24"/>
                <w:lang w:eastAsia="lt-LT"/>
              </w:rPr>
            </w:pPr>
            <w:r>
              <w:rPr>
                <w:szCs w:val="24"/>
                <w:lang w:eastAsia="lt-LT"/>
              </w:rPr>
              <w:t>projektorius, garso režisieriaus pultas su priedais.</w:t>
            </w:r>
          </w:p>
        </w:tc>
      </w:tr>
      <w:tr w:rsidR="00BC0246" w:rsidTr="002B77F3">
        <w:tc>
          <w:tcPr>
            <w:tcW w:w="1730" w:type="dxa"/>
            <w:vMerge w:val="restart"/>
            <w:tcBorders>
              <w:top w:val="single" w:sz="4" w:space="0" w:color="auto"/>
              <w:left w:val="single" w:sz="4" w:space="0" w:color="auto"/>
              <w:right w:val="single" w:sz="4" w:space="0" w:color="auto"/>
            </w:tcBorders>
          </w:tcPr>
          <w:p w:rsidR="00BC0246" w:rsidRPr="00DF66C7" w:rsidRDefault="00BC0246" w:rsidP="00840DF5">
            <w:pPr>
              <w:rPr>
                <w:szCs w:val="24"/>
                <w:lang w:eastAsia="lt-LT"/>
              </w:rPr>
            </w:pPr>
            <w:r>
              <w:rPr>
                <w:szCs w:val="24"/>
                <w:lang w:eastAsia="lt-LT"/>
              </w:rPr>
              <w:t xml:space="preserve">1.3. Efektyviai valdyti įstaigos dokumentų valdymą bei </w:t>
            </w:r>
            <w:r w:rsidRPr="00F62390">
              <w:rPr>
                <w:szCs w:val="24"/>
                <w:lang w:eastAsia="lt-LT"/>
              </w:rPr>
              <w:t>komunikaciją su Savivaldybe</w:t>
            </w:r>
            <w:r>
              <w:rPr>
                <w:szCs w:val="24"/>
                <w:lang w:eastAsia="lt-LT"/>
              </w:rPr>
              <w:t>.</w:t>
            </w:r>
          </w:p>
        </w:tc>
        <w:tc>
          <w:tcPr>
            <w:tcW w:w="2693" w:type="dxa"/>
            <w:vMerge w:val="restart"/>
            <w:tcBorders>
              <w:top w:val="single" w:sz="4" w:space="0" w:color="auto"/>
              <w:left w:val="single" w:sz="4" w:space="0" w:color="auto"/>
              <w:right w:val="single" w:sz="4" w:space="0" w:color="auto"/>
            </w:tcBorders>
          </w:tcPr>
          <w:p w:rsidR="00BC0246" w:rsidRPr="00C87BAC" w:rsidRDefault="00BC0246" w:rsidP="00840DF5">
            <w:pPr>
              <w:rPr>
                <w:color w:val="000000"/>
                <w:szCs w:val="24"/>
                <w:lang w:eastAsia="lt-LT"/>
              </w:rPr>
            </w:pPr>
            <w:r w:rsidRPr="00C87BAC">
              <w:rPr>
                <w:color w:val="000000"/>
                <w:szCs w:val="24"/>
                <w:lang w:eastAsia="lt-LT"/>
              </w:rPr>
              <w:t>Savalaikis dokumentų (įvairios informacijos, programų sąmatų, ataskaitų ir kt.) pateikimas</w:t>
            </w:r>
          </w:p>
        </w:tc>
        <w:tc>
          <w:tcPr>
            <w:tcW w:w="2835" w:type="dxa"/>
            <w:tcBorders>
              <w:top w:val="single" w:sz="4" w:space="0" w:color="auto"/>
              <w:left w:val="single" w:sz="4" w:space="0" w:color="auto"/>
              <w:bottom w:val="single" w:sz="4" w:space="0" w:color="auto"/>
              <w:right w:val="single" w:sz="4" w:space="0" w:color="auto"/>
            </w:tcBorders>
          </w:tcPr>
          <w:p w:rsidR="00BC0246" w:rsidRPr="00C87BAC" w:rsidRDefault="00BC0246" w:rsidP="00840DF5">
            <w:pPr>
              <w:rPr>
                <w:color w:val="000000"/>
                <w:szCs w:val="24"/>
                <w:lang w:eastAsia="lt-LT"/>
              </w:rPr>
            </w:pPr>
            <w:r w:rsidRPr="00C87BAC">
              <w:rPr>
                <w:color w:val="000000"/>
                <w:szCs w:val="24"/>
                <w:lang w:eastAsia="lt-LT"/>
              </w:rPr>
              <w:t>Neužfiksuota pažeidimų iš įvairių Savivaldybės institucijų dėl įstaigos veiklos.</w:t>
            </w:r>
          </w:p>
        </w:tc>
        <w:tc>
          <w:tcPr>
            <w:tcW w:w="1952" w:type="dxa"/>
            <w:tcBorders>
              <w:top w:val="single" w:sz="4" w:space="0" w:color="auto"/>
              <w:left w:val="single" w:sz="4" w:space="0" w:color="auto"/>
              <w:bottom w:val="single" w:sz="4" w:space="0" w:color="auto"/>
              <w:right w:val="single" w:sz="4" w:space="0" w:color="auto"/>
            </w:tcBorders>
          </w:tcPr>
          <w:p w:rsidR="00BC0246" w:rsidRPr="00C87BAC" w:rsidRDefault="00BC0246" w:rsidP="00840DF5">
            <w:pPr>
              <w:rPr>
                <w:color w:val="000000"/>
                <w:szCs w:val="24"/>
                <w:lang w:eastAsia="lt-LT"/>
              </w:rPr>
            </w:pPr>
            <w:r w:rsidRPr="00C87BAC">
              <w:rPr>
                <w:color w:val="000000"/>
                <w:szCs w:val="24"/>
                <w:lang w:eastAsia="lt-LT"/>
              </w:rPr>
              <w:t>Neužfiksuota</w:t>
            </w:r>
          </w:p>
        </w:tc>
      </w:tr>
      <w:tr w:rsidR="00BC0246" w:rsidTr="002B77F3">
        <w:tc>
          <w:tcPr>
            <w:tcW w:w="1730" w:type="dxa"/>
            <w:vMerge/>
            <w:tcBorders>
              <w:left w:val="single" w:sz="4" w:space="0" w:color="auto"/>
              <w:bottom w:val="single" w:sz="4" w:space="0" w:color="auto"/>
              <w:right w:val="single" w:sz="4" w:space="0" w:color="auto"/>
            </w:tcBorders>
            <w:vAlign w:val="center"/>
          </w:tcPr>
          <w:p w:rsidR="00BC0246" w:rsidRPr="00D16243" w:rsidRDefault="00BC0246" w:rsidP="00840DF5">
            <w:pPr>
              <w:rPr>
                <w:szCs w:val="24"/>
                <w:lang w:eastAsia="lt-LT"/>
              </w:rPr>
            </w:pPr>
          </w:p>
        </w:tc>
        <w:tc>
          <w:tcPr>
            <w:tcW w:w="2693" w:type="dxa"/>
            <w:vMerge/>
            <w:tcBorders>
              <w:left w:val="single" w:sz="4" w:space="0" w:color="auto"/>
              <w:bottom w:val="single" w:sz="4" w:space="0" w:color="auto"/>
              <w:right w:val="single" w:sz="4" w:space="0" w:color="auto"/>
            </w:tcBorders>
          </w:tcPr>
          <w:p w:rsidR="00BC0246" w:rsidRPr="00D16243" w:rsidRDefault="00BC0246" w:rsidP="00840DF5">
            <w:pPr>
              <w:pStyle w:val="Sraopastraipa"/>
              <w:ind w:left="360"/>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rsidR="00BC0246" w:rsidRPr="003D027B" w:rsidRDefault="00BC0246" w:rsidP="00840DF5">
            <w:pPr>
              <w:rPr>
                <w:szCs w:val="24"/>
                <w:lang w:eastAsia="lt-LT"/>
              </w:rPr>
            </w:pPr>
            <w:r w:rsidRPr="006D1041">
              <w:rPr>
                <w:szCs w:val="24"/>
                <w:lang w:eastAsia="lt-LT"/>
              </w:rPr>
              <w:t>Nėra nusiskundimų dėl nustatytais terminais ir tinkamai parengtų dokumentų, informacijos, planų ir ataskaitų pateikimo.</w:t>
            </w:r>
          </w:p>
        </w:tc>
        <w:tc>
          <w:tcPr>
            <w:tcW w:w="1952" w:type="dxa"/>
            <w:tcBorders>
              <w:top w:val="single" w:sz="4" w:space="0" w:color="auto"/>
              <w:left w:val="single" w:sz="4" w:space="0" w:color="auto"/>
              <w:bottom w:val="single" w:sz="4" w:space="0" w:color="auto"/>
              <w:right w:val="single" w:sz="4" w:space="0" w:color="auto"/>
            </w:tcBorders>
          </w:tcPr>
          <w:p w:rsidR="00BC0246" w:rsidRPr="006D1041" w:rsidRDefault="00BC0246" w:rsidP="00840DF5">
            <w:pPr>
              <w:rPr>
                <w:szCs w:val="24"/>
                <w:lang w:eastAsia="lt-LT"/>
              </w:rPr>
            </w:pPr>
            <w:r w:rsidRPr="006D1041">
              <w:rPr>
                <w:szCs w:val="24"/>
                <w:lang w:eastAsia="lt-LT"/>
              </w:rPr>
              <w:t>Nėra</w:t>
            </w:r>
          </w:p>
        </w:tc>
      </w:tr>
      <w:tr w:rsidR="00BC0246" w:rsidTr="00C64281">
        <w:tc>
          <w:tcPr>
            <w:tcW w:w="1730" w:type="dxa"/>
            <w:vMerge w:val="restart"/>
            <w:tcBorders>
              <w:top w:val="single" w:sz="4" w:space="0" w:color="auto"/>
              <w:left w:val="single" w:sz="4" w:space="0" w:color="auto"/>
              <w:right w:val="single" w:sz="4" w:space="0" w:color="auto"/>
            </w:tcBorders>
          </w:tcPr>
          <w:p w:rsidR="00BC0246" w:rsidRPr="00615DF4" w:rsidRDefault="00BC0246" w:rsidP="00840DF5">
            <w:pPr>
              <w:rPr>
                <w:szCs w:val="24"/>
                <w:lang w:eastAsia="lt-LT"/>
              </w:rPr>
            </w:pPr>
            <w:r>
              <w:rPr>
                <w:szCs w:val="24"/>
                <w:lang w:eastAsia="lt-LT"/>
              </w:rPr>
              <w:t>1</w:t>
            </w:r>
            <w:r w:rsidRPr="00615DF4">
              <w:rPr>
                <w:szCs w:val="24"/>
                <w:lang w:eastAsia="lt-LT"/>
              </w:rPr>
              <w:t>.4. Dalyvauti rengiant bei prisidėti prie įgyvendinimo 516-o</w:t>
            </w:r>
            <w:r>
              <w:rPr>
                <w:szCs w:val="24"/>
                <w:lang w:eastAsia="lt-LT"/>
              </w:rPr>
              <w:t>jo Panevėžio miesto gimtadienio, taip pat Vasarvidžio šventės</w:t>
            </w:r>
          </w:p>
        </w:tc>
        <w:tc>
          <w:tcPr>
            <w:tcW w:w="2693" w:type="dxa"/>
            <w:vMerge w:val="restart"/>
            <w:tcBorders>
              <w:top w:val="single" w:sz="4" w:space="0" w:color="auto"/>
              <w:left w:val="single" w:sz="4" w:space="0" w:color="auto"/>
              <w:right w:val="single" w:sz="4" w:space="0" w:color="auto"/>
            </w:tcBorders>
          </w:tcPr>
          <w:p w:rsidR="00BC0246" w:rsidRPr="00615DF4" w:rsidRDefault="00BC0246" w:rsidP="00840DF5">
            <w:pPr>
              <w:rPr>
                <w:szCs w:val="24"/>
                <w:lang w:eastAsia="lt-LT"/>
              </w:rPr>
            </w:pPr>
            <w:r w:rsidRPr="00615DF4">
              <w:rPr>
                <w:szCs w:val="24"/>
                <w:lang w:eastAsia="lt-LT"/>
              </w:rPr>
              <w:t>Pasiektas kultūros ir meno įstaigų bendradarbiavimas, organizuojant didžiuosius miesto renginius</w:t>
            </w:r>
          </w:p>
        </w:tc>
        <w:tc>
          <w:tcPr>
            <w:tcW w:w="2835" w:type="dxa"/>
            <w:tcBorders>
              <w:top w:val="single" w:sz="4" w:space="0" w:color="auto"/>
              <w:left w:val="single" w:sz="4" w:space="0" w:color="auto"/>
              <w:bottom w:val="single" w:sz="4" w:space="0" w:color="auto"/>
              <w:right w:val="single" w:sz="4" w:space="0" w:color="auto"/>
            </w:tcBorders>
          </w:tcPr>
          <w:p w:rsidR="00BC0246" w:rsidRDefault="00BC0246" w:rsidP="00840DF5">
            <w:pPr>
              <w:rPr>
                <w:szCs w:val="24"/>
                <w:lang w:eastAsia="lt-LT"/>
              </w:rPr>
            </w:pPr>
            <w:r w:rsidRPr="00615DF4">
              <w:rPr>
                <w:szCs w:val="24"/>
                <w:lang w:eastAsia="lt-LT"/>
              </w:rPr>
              <w:t>Dalyvauta miesto gimtadienio programoje</w:t>
            </w:r>
            <w:r>
              <w:rPr>
                <w:szCs w:val="24"/>
                <w:lang w:eastAsia="lt-LT"/>
              </w:rPr>
              <w:t>.</w:t>
            </w:r>
          </w:p>
          <w:p w:rsidR="00BC0246" w:rsidRPr="00615DF4" w:rsidRDefault="00BC0246" w:rsidP="00840DF5">
            <w:pPr>
              <w:rPr>
                <w:szCs w:val="24"/>
                <w:lang w:eastAsia="lt-LT"/>
              </w:rPr>
            </w:pPr>
          </w:p>
        </w:tc>
        <w:tc>
          <w:tcPr>
            <w:tcW w:w="1952" w:type="dxa"/>
            <w:tcBorders>
              <w:top w:val="single" w:sz="4" w:space="0" w:color="auto"/>
              <w:left w:val="single" w:sz="4" w:space="0" w:color="auto"/>
              <w:bottom w:val="single" w:sz="4" w:space="0" w:color="auto"/>
              <w:right w:val="single" w:sz="4" w:space="0" w:color="auto"/>
            </w:tcBorders>
          </w:tcPr>
          <w:p w:rsidR="00BC0246" w:rsidRPr="00615DF4" w:rsidRDefault="00BC0246" w:rsidP="00840DF5">
            <w:pPr>
              <w:rPr>
                <w:szCs w:val="24"/>
                <w:lang w:eastAsia="lt-LT"/>
              </w:rPr>
            </w:pPr>
            <w:r>
              <w:rPr>
                <w:szCs w:val="24"/>
                <w:lang w:eastAsia="lt-LT"/>
              </w:rPr>
              <w:t>Dalyvauta eitynėse su pučiamųjų orkestru „Garsas“</w:t>
            </w:r>
          </w:p>
        </w:tc>
      </w:tr>
      <w:tr w:rsidR="00BC0246" w:rsidTr="00C64281">
        <w:tc>
          <w:tcPr>
            <w:tcW w:w="1730" w:type="dxa"/>
            <w:vMerge/>
            <w:tcBorders>
              <w:left w:val="single" w:sz="4" w:space="0" w:color="auto"/>
              <w:bottom w:val="single" w:sz="4" w:space="0" w:color="auto"/>
              <w:right w:val="single" w:sz="4" w:space="0" w:color="auto"/>
            </w:tcBorders>
          </w:tcPr>
          <w:p w:rsidR="00BC0246" w:rsidRPr="00615DF4" w:rsidRDefault="00BC0246" w:rsidP="00840DF5">
            <w:pPr>
              <w:rPr>
                <w:szCs w:val="24"/>
                <w:lang w:eastAsia="lt-LT"/>
              </w:rPr>
            </w:pPr>
          </w:p>
        </w:tc>
        <w:tc>
          <w:tcPr>
            <w:tcW w:w="2693" w:type="dxa"/>
            <w:vMerge/>
            <w:tcBorders>
              <w:left w:val="single" w:sz="4" w:space="0" w:color="auto"/>
              <w:bottom w:val="single" w:sz="4" w:space="0" w:color="auto"/>
              <w:right w:val="single" w:sz="4" w:space="0" w:color="auto"/>
            </w:tcBorders>
          </w:tcPr>
          <w:p w:rsidR="00BC0246" w:rsidRPr="00615DF4" w:rsidRDefault="00BC0246" w:rsidP="00840DF5">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rsidR="00BC0246" w:rsidRPr="00615DF4" w:rsidRDefault="00BC0246" w:rsidP="00840DF5">
            <w:pPr>
              <w:rPr>
                <w:szCs w:val="24"/>
                <w:lang w:eastAsia="lt-LT"/>
              </w:rPr>
            </w:pPr>
            <w:r>
              <w:rPr>
                <w:szCs w:val="24"/>
                <w:lang w:eastAsia="lt-LT"/>
              </w:rPr>
              <w:t>Dalyvauta ir prisidėta rengiant Vasarvidžio šventę.</w:t>
            </w:r>
          </w:p>
        </w:tc>
        <w:tc>
          <w:tcPr>
            <w:tcW w:w="1952" w:type="dxa"/>
            <w:tcBorders>
              <w:top w:val="single" w:sz="4" w:space="0" w:color="auto"/>
              <w:left w:val="single" w:sz="4" w:space="0" w:color="auto"/>
              <w:bottom w:val="single" w:sz="4" w:space="0" w:color="auto"/>
              <w:right w:val="single" w:sz="4" w:space="0" w:color="auto"/>
            </w:tcBorders>
          </w:tcPr>
          <w:p w:rsidR="00BC0246" w:rsidRDefault="00BC0246" w:rsidP="00840DF5">
            <w:pPr>
              <w:rPr>
                <w:szCs w:val="24"/>
                <w:lang w:eastAsia="lt-LT"/>
              </w:rPr>
            </w:pPr>
            <w:r>
              <w:rPr>
                <w:szCs w:val="24"/>
                <w:lang w:eastAsia="lt-LT"/>
              </w:rPr>
              <w:t>Nedalyvauta</w:t>
            </w:r>
          </w:p>
        </w:tc>
      </w:tr>
      <w:tr w:rsidR="00840DF5" w:rsidTr="00072444">
        <w:tc>
          <w:tcPr>
            <w:tcW w:w="1730" w:type="dxa"/>
            <w:tcBorders>
              <w:top w:val="single" w:sz="4" w:space="0" w:color="auto"/>
              <w:left w:val="single" w:sz="4" w:space="0" w:color="auto"/>
              <w:bottom w:val="single" w:sz="4" w:space="0" w:color="auto"/>
              <w:right w:val="single" w:sz="4" w:space="0" w:color="auto"/>
            </w:tcBorders>
          </w:tcPr>
          <w:p w:rsidR="00840DF5" w:rsidRPr="00615DF4" w:rsidRDefault="00840DF5" w:rsidP="00840DF5">
            <w:pPr>
              <w:rPr>
                <w:szCs w:val="24"/>
                <w:lang w:eastAsia="lt-LT"/>
              </w:rPr>
            </w:pPr>
            <w:r>
              <w:rPr>
                <w:szCs w:val="24"/>
                <w:lang w:eastAsia="lt-LT"/>
              </w:rPr>
              <w:t>1.5. Parengti naują muzikinę programą Metų panevėžiečių apdovanojimų ceremonijai</w:t>
            </w:r>
          </w:p>
        </w:tc>
        <w:tc>
          <w:tcPr>
            <w:tcW w:w="2693" w:type="dxa"/>
            <w:tcBorders>
              <w:top w:val="single" w:sz="4" w:space="0" w:color="auto"/>
              <w:left w:val="single" w:sz="4" w:space="0" w:color="auto"/>
              <w:bottom w:val="single" w:sz="4" w:space="0" w:color="auto"/>
              <w:right w:val="single" w:sz="4" w:space="0" w:color="auto"/>
            </w:tcBorders>
          </w:tcPr>
          <w:p w:rsidR="00840DF5" w:rsidRPr="00615DF4" w:rsidRDefault="00840DF5" w:rsidP="00840DF5">
            <w:pPr>
              <w:rPr>
                <w:szCs w:val="24"/>
                <w:lang w:eastAsia="lt-LT"/>
              </w:rPr>
            </w:pPr>
            <w:r>
              <w:rPr>
                <w:szCs w:val="24"/>
                <w:lang w:eastAsia="lt-LT"/>
              </w:rPr>
              <w:t xml:space="preserve">Naujos muzikinės programos parengimas </w:t>
            </w:r>
          </w:p>
        </w:tc>
        <w:tc>
          <w:tcPr>
            <w:tcW w:w="2835" w:type="dxa"/>
            <w:tcBorders>
              <w:top w:val="single" w:sz="4" w:space="0" w:color="auto"/>
              <w:left w:val="single" w:sz="4" w:space="0" w:color="auto"/>
              <w:bottom w:val="single" w:sz="4" w:space="0" w:color="auto"/>
              <w:right w:val="single" w:sz="4" w:space="0" w:color="auto"/>
            </w:tcBorders>
          </w:tcPr>
          <w:p w:rsidR="00840DF5" w:rsidRDefault="00840DF5" w:rsidP="00840DF5">
            <w:pPr>
              <w:rPr>
                <w:szCs w:val="24"/>
                <w:lang w:eastAsia="lt-LT"/>
              </w:rPr>
            </w:pPr>
            <w:r>
              <w:rPr>
                <w:szCs w:val="24"/>
                <w:lang w:eastAsia="lt-LT"/>
              </w:rPr>
              <w:t xml:space="preserve">Parengta muzikinė programa Metų panevėžiečių apdovanojimo ceremonijai ir sklandus naujos programos įgyvendinimas </w:t>
            </w:r>
          </w:p>
        </w:tc>
        <w:tc>
          <w:tcPr>
            <w:tcW w:w="1952" w:type="dxa"/>
            <w:tcBorders>
              <w:top w:val="single" w:sz="4" w:space="0" w:color="auto"/>
              <w:left w:val="single" w:sz="4" w:space="0" w:color="auto"/>
              <w:bottom w:val="single" w:sz="4" w:space="0" w:color="auto"/>
              <w:right w:val="single" w:sz="4" w:space="0" w:color="auto"/>
            </w:tcBorders>
          </w:tcPr>
          <w:p w:rsidR="00840DF5" w:rsidRDefault="00840DF5" w:rsidP="00840DF5">
            <w:pPr>
              <w:rPr>
                <w:szCs w:val="24"/>
                <w:lang w:eastAsia="lt-LT"/>
              </w:rPr>
            </w:pPr>
            <w:r>
              <w:rPr>
                <w:szCs w:val="24"/>
                <w:lang w:eastAsia="lt-LT"/>
              </w:rPr>
              <w:t xml:space="preserve"> Parengta</w:t>
            </w:r>
            <w:r w:rsidR="006A4F3A">
              <w:rPr>
                <w:szCs w:val="24"/>
                <w:lang w:eastAsia="lt-LT"/>
              </w:rPr>
              <w:t xml:space="preserve"> nauja programa Metų panevėžiečių apdovanojimų ceremonijai ir atlikta kartu su Nomeda </w:t>
            </w:r>
            <w:proofErr w:type="spellStart"/>
            <w:r w:rsidR="006A4F3A">
              <w:rPr>
                <w:szCs w:val="24"/>
                <w:lang w:eastAsia="lt-LT"/>
              </w:rPr>
              <w:t>Kazlaus</w:t>
            </w:r>
            <w:proofErr w:type="spellEnd"/>
          </w:p>
        </w:tc>
      </w:tr>
      <w:tr w:rsidR="00BC0246" w:rsidTr="009A2000">
        <w:tc>
          <w:tcPr>
            <w:tcW w:w="1730" w:type="dxa"/>
            <w:vMerge w:val="restart"/>
            <w:tcBorders>
              <w:top w:val="single" w:sz="4" w:space="0" w:color="auto"/>
              <w:left w:val="single" w:sz="4" w:space="0" w:color="auto"/>
              <w:right w:val="single" w:sz="4" w:space="0" w:color="auto"/>
            </w:tcBorders>
          </w:tcPr>
          <w:p w:rsidR="00BC0246" w:rsidRDefault="00BC0246" w:rsidP="00840DF5">
            <w:pPr>
              <w:rPr>
                <w:szCs w:val="24"/>
                <w:lang w:eastAsia="lt-LT"/>
              </w:rPr>
            </w:pPr>
            <w:r>
              <w:rPr>
                <w:szCs w:val="24"/>
                <w:lang w:eastAsia="lt-LT"/>
              </w:rPr>
              <w:t xml:space="preserve">1.6. Užtikrinti efektyvią ir profesionalią kultūros ir meno plėtrą, teikiant kultūros ir meno sričių finansavimo projektus įvairioms finansavimo </w:t>
            </w:r>
            <w:r>
              <w:rPr>
                <w:szCs w:val="24"/>
                <w:lang w:eastAsia="lt-LT"/>
              </w:rPr>
              <w:lastRenderedPageBreak/>
              <w:t>programoms bei siekti kultūros ir verslo sričių bendradarbiavimo</w:t>
            </w:r>
          </w:p>
        </w:tc>
        <w:tc>
          <w:tcPr>
            <w:tcW w:w="2693" w:type="dxa"/>
            <w:vMerge w:val="restart"/>
            <w:tcBorders>
              <w:top w:val="single" w:sz="4" w:space="0" w:color="auto"/>
              <w:left w:val="single" w:sz="4" w:space="0" w:color="auto"/>
              <w:right w:val="single" w:sz="4" w:space="0" w:color="auto"/>
            </w:tcBorders>
          </w:tcPr>
          <w:p w:rsidR="00BC0246" w:rsidRPr="00C87BAC" w:rsidRDefault="00BC0246" w:rsidP="00840DF5">
            <w:pPr>
              <w:rPr>
                <w:color w:val="000000"/>
                <w:szCs w:val="24"/>
                <w:lang w:eastAsia="lt-LT"/>
              </w:rPr>
            </w:pPr>
            <w:r w:rsidRPr="00C87BAC">
              <w:rPr>
                <w:color w:val="000000"/>
                <w:szCs w:val="24"/>
                <w:lang w:eastAsia="lt-LT"/>
              </w:rPr>
              <w:lastRenderedPageBreak/>
              <w:t>Parengti ne mažiau kaip 3 kultūros ir meno sričių įgyvendinimo projektus, organizuoti ir užtikrinti jų įgyvendinimą;</w:t>
            </w:r>
          </w:p>
          <w:p w:rsidR="00BC0246" w:rsidRPr="00C87BAC" w:rsidRDefault="00BC0246" w:rsidP="00840DF5">
            <w:pPr>
              <w:rPr>
                <w:color w:val="000000"/>
                <w:szCs w:val="24"/>
                <w:lang w:eastAsia="lt-LT"/>
              </w:rPr>
            </w:pPr>
            <w:r w:rsidRPr="00C87BAC">
              <w:rPr>
                <w:color w:val="000000"/>
                <w:szCs w:val="24"/>
                <w:lang w:eastAsia="lt-LT"/>
              </w:rPr>
              <w:t>į projektų įgyvendinimo ir finansavimo šaltinius įtraukti verslą, siekti  gerinti komunikaciją su verslu</w:t>
            </w:r>
          </w:p>
        </w:tc>
        <w:tc>
          <w:tcPr>
            <w:tcW w:w="2835" w:type="dxa"/>
            <w:tcBorders>
              <w:top w:val="single" w:sz="4" w:space="0" w:color="auto"/>
              <w:left w:val="single" w:sz="4" w:space="0" w:color="auto"/>
              <w:bottom w:val="single" w:sz="4" w:space="0" w:color="auto"/>
              <w:right w:val="single" w:sz="4" w:space="0" w:color="auto"/>
            </w:tcBorders>
          </w:tcPr>
          <w:p w:rsidR="00BC0246" w:rsidRPr="00C87BAC" w:rsidRDefault="00BC0246" w:rsidP="00840DF5">
            <w:pPr>
              <w:rPr>
                <w:color w:val="000000"/>
                <w:szCs w:val="24"/>
                <w:lang w:eastAsia="lt-LT"/>
              </w:rPr>
            </w:pPr>
            <w:r w:rsidRPr="00D71F32">
              <w:rPr>
                <w:color w:val="000000"/>
                <w:szCs w:val="24"/>
                <w:lang w:eastAsia="lt-LT"/>
              </w:rPr>
              <w:t xml:space="preserve">Parengtų ir finansavimą </w:t>
            </w:r>
            <w:r>
              <w:rPr>
                <w:color w:val="000000"/>
                <w:szCs w:val="24"/>
                <w:lang w:eastAsia="lt-LT"/>
              </w:rPr>
              <w:t>gavusių</w:t>
            </w:r>
            <w:r w:rsidRPr="00D71F32">
              <w:rPr>
                <w:color w:val="000000"/>
                <w:szCs w:val="24"/>
                <w:lang w:eastAsia="lt-LT"/>
              </w:rPr>
              <w:t xml:space="preserve"> iš kitų kultūros ir meno sričių programų projektų skaičius (tame tarpe ir tarptautinių programų), neįskaitant iš Panevėžio miesto savivaldybės biudžeto finansuojamų programų.</w:t>
            </w:r>
          </w:p>
        </w:tc>
        <w:tc>
          <w:tcPr>
            <w:tcW w:w="1952" w:type="dxa"/>
            <w:tcBorders>
              <w:top w:val="single" w:sz="4" w:space="0" w:color="auto"/>
              <w:left w:val="single" w:sz="4" w:space="0" w:color="auto"/>
              <w:bottom w:val="single" w:sz="4" w:space="0" w:color="auto"/>
              <w:right w:val="single" w:sz="4" w:space="0" w:color="auto"/>
            </w:tcBorders>
          </w:tcPr>
          <w:p w:rsidR="00BC0246" w:rsidRPr="003A45D4" w:rsidRDefault="00BC0246" w:rsidP="00840DF5">
            <w:pPr>
              <w:rPr>
                <w:color w:val="FF0000"/>
                <w:szCs w:val="24"/>
                <w:lang w:eastAsia="lt-LT"/>
              </w:rPr>
            </w:pPr>
            <w:r>
              <w:rPr>
                <w:color w:val="000000"/>
                <w:szCs w:val="24"/>
                <w:lang w:eastAsia="lt-LT"/>
              </w:rPr>
              <w:t>1</w:t>
            </w:r>
            <w:r w:rsidRPr="003A45D4">
              <w:rPr>
                <w:szCs w:val="24"/>
                <w:lang w:eastAsia="lt-LT"/>
              </w:rPr>
              <w:t>.  Pietų Korėjos opera „</w:t>
            </w:r>
            <w:proofErr w:type="spellStart"/>
            <w:r w:rsidRPr="003A45D4">
              <w:rPr>
                <w:szCs w:val="24"/>
                <w:lang w:eastAsia="lt-LT"/>
              </w:rPr>
              <w:t>Bom</w:t>
            </w:r>
            <w:proofErr w:type="spellEnd"/>
            <w:r w:rsidRPr="003A45D4">
              <w:rPr>
                <w:szCs w:val="24"/>
                <w:lang w:eastAsia="lt-LT"/>
              </w:rPr>
              <w:t xml:space="preserve"> </w:t>
            </w:r>
            <w:proofErr w:type="spellStart"/>
            <w:r w:rsidRPr="003A45D4">
              <w:rPr>
                <w:szCs w:val="24"/>
                <w:lang w:eastAsia="lt-LT"/>
              </w:rPr>
              <w:t>Bom</w:t>
            </w:r>
            <w:proofErr w:type="spellEnd"/>
            <w:r w:rsidRPr="003A45D4">
              <w:rPr>
                <w:szCs w:val="24"/>
                <w:lang w:eastAsia="lt-LT"/>
              </w:rPr>
              <w:t>“.</w:t>
            </w:r>
          </w:p>
          <w:p w:rsidR="00BC0246" w:rsidRDefault="00BC0246" w:rsidP="00840DF5">
            <w:pPr>
              <w:rPr>
                <w:color w:val="000000"/>
                <w:szCs w:val="24"/>
                <w:lang w:eastAsia="lt-LT"/>
              </w:rPr>
            </w:pPr>
            <w:r w:rsidRPr="00D25B10">
              <w:rPr>
                <w:szCs w:val="24"/>
                <w:lang w:eastAsia="lt-LT"/>
              </w:rPr>
              <w:t>2.</w:t>
            </w:r>
            <w:r>
              <w:rPr>
                <w:color w:val="000000"/>
                <w:szCs w:val="24"/>
                <w:lang w:eastAsia="lt-LT"/>
              </w:rPr>
              <w:t xml:space="preserve">  Fotografijos paroda „Mūsų koncertų akimirkos“</w:t>
            </w:r>
          </w:p>
          <w:p w:rsidR="00BC0246" w:rsidRPr="00D71F32" w:rsidRDefault="00BC0246" w:rsidP="00840DF5">
            <w:pPr>
              <w:rPr>
                <w:color w:val="000000"/>
                <w:szCs w:val="24"/>
                <w:lang w:eastAsia="lt-LT"/>
              </w:rPr>
            </w:pPr>
          </w:p>
        </w:tc>
      </w:tr>
      <w:tr w:rsidR="00BC0246" w:rsidTr="009A2000">
        <w:tc>
          <w:tcPr>
            <w:tcW w:w="1730" w:type="dxa"/>
            <w:vMerge/>
            <w:tcBorders>
              <w:left w:val="single" w:sz="4" w:space="0" w:color="auto"/>
              <w:bottom w:val="single" w:sz="4" w:space="0" w:color="auto"/>
              <w:right w:val="single" w:sz="4" w:space="0" w:color="auto"/>
            </w:tcBorders>
          </w:tcPr>
          <w:p w:rsidR="00BC0246" w:rsidRDefault="00BC0246" w:rsidP="00840DF5">
            <w:pPr>
              <w:rPr>
                <w:szCs w:val="24"/>
                <w:lang w:eastAsia="lt-LT"/>
              </w:rPr>
            </w:pPr>
          </w:p>
        </w:tc>
        <w:tc>
          <w:tcPr>
            <w:tcW w:w="2693" w:type="dxa"/>
            <w:vMerge/>
            <w:tcBorders>
              <w:left w:val="single" w:sz="4" w:space="0" w:color="auto"/>
              <w:bottom w:val="single" w:sz="4" w:space="0" w:color="auto"/>
              <w:right w:val="single" w:sz="4" w:space="0" w:color="auto"/>
            </w:tcBorders>
          </w:tcPr>
          <w:p w:rsidR="00BC0246" w:rsidRPr="00C87BAC" w:rsidRDefault="00BC0246" w:rsidP="00840DF5">
            <w:pPr>
              <w:rPr>
                <w:color w:val="000000"/>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rsidR="00BC0246" w:rsidRPr="00C87BAC" w:rsidRDefault="00BC0246" w:rsidP="00840DF5">
            <w:pPr>
              <w:rPr>
                <w:color w:val="000000"/>
                <w:szCs w:val="24"/>
                <w:lang w:eastAsia="lt-LT"/>
              </w:rPr>
            </w:pPr>
            <w:r w:rsidRPr="00C87BAC">
              <w:rPr>
                <w:color w:val="000000"/>
                <w:szCs w:val="24"/>
                <w:lang w:eastAsia="lt-LT"/>
              </w:rPr>
              <w:t>Įgyvendintų kultūros ir meno sričių projektų skaičius</w:t>
            </w:r>
          </w:p>
        </w:tc>
        <w:tc>
          <w:tcPr>
            <w:tcW w:w="1952" w:type="dxa"/>
            <w:tcBorders>
              <w:top w:val="single" w:sz="4" w:space="0" w:color="auto"/>
              <w:left w:val="single" w:sz="4" w:space="0" w:color="auto"/>
              <w:bottom w:val="single" w:sz="4" w:space="0" w:color="auto"/>
              <w:right w:val="single" w:sz="4" w:space="0" w:color="auto"/>
            </w:tcBorders>
          </w:tcPr>
          <w:p w:rsidR="00BC0246" w:rsidRPr="00D25B10" w:rsidRDefault="00BC0246" w:rsidP="003A45D4">
            <w:pPr>
              <w:pStyle w:val="Sraopastraipa"/>
              <w:numPr>
                <w:ilvl w:val="0"/>
                <w:numId w:val="1"/>
              </w:numPr>
              <w:rPr>
                <w:szCs w:val="24"/>
                <w:lang w:eastAsia="lt-LT"/>
              </w:rPr>
            </w:pPr>
            <w:r>
              <w:rPr>
                <w:szCs w:val="24"/>
                <w:lang w:eastAsia="lt-LT"/>
              </w:rPr>
              <w:t>„</w:t>
            </w:r>
            <w:proofErr w:type="spellStart"/>
            <w:r>
              <w:rPr>
                <w:szCs w:val="24"/>
                <w:lang w:eastAsia="lt-LT"/>
              </w:rPr>
              <w:t>Laiminguo</w:t>
            </w:r>
            <w:proofErr w:type="spellEnd"/>
            <w:r>
              <w:rPr>
                <w:szCs w:val="24"/>
                <w:lang w:eastAsia="lt-LT"/>
              </w:rPr>
              <w:t>“</w:t>
            </w:r>
          </w:p>
          <w:p w:rsidR="00BC0246" w:rsidRPr="00D25B10" w:rsidRDefault="00BC0246" w:rsidP="003A45D4">
            <w:pPr>
              <w:pStyle w:val="Sraopastraipa"/>
              <w:numPr>
                <w:ilvl w:val="0"/>
                <w:numId w:val="1"/>
              </w:numPr>
              <w:rPr>
                <w:szCs w:val="24"/>
                <w:lang w:eastAsia="lt-LT"/>
              </w:rPr>
            </w:pPr>
            <w:r>
              <w:rPr>
                <w:szCs w:val="24"/>
                <w:lang w:eastAsia="lt-LT"/>
              </w:rPr>
              <w:lastRenderedPageBreak/>
              <w:t>„</w:t>
            </w:r>
            <w:r w:rsidRPr="00D25B10">
              <w:rPr>
                <w:szCs w:val="24"/>
                <w:lang w:eastAsia="lt-LT"/>
              </w:rPr>
              <w:t>Lietuvos trimitininkų festivalis</w:t>
            </w:r>
            <w:r>
              <w:rPr>
                <w:szCs w:val="24"/>
                <w:lang w:eastAsia="lt-LT"/>
              </w:rPr>
              <w:t>“</w:t>
            </w:r>
          </w:p>
          <w:p w:rsidR="00BC0246" w:rsidRPr="00D25B10" w:rsidRDefault="00BC0246" w:rsidP="003A45D4">
            <w:pPr>
              <w:pStyle w:val="Sraopastraipa"/>
              <w:numPr>
                <w:ilvl w:val="0"/>
                <w:numId w:val="1"/>
              </w:numPr>
              <w:rPr>
                <w:szCs w:val="24"/>
                <w:lang w:eastAsia="lt-LT"/>
              </w:rPr>
            </w:pPr>
            <w:r w:rsidRPr="00D25B10">
              <w:rPr>
                <w:szCs w:val="24"/>
                <w:lang w:eastAsia="lt-LT"/>
              </w:rPr>
              <w:t xml:space="preserve">Leidinys skirtas teatro kūrybinės veiklos 25 – </w:t>
            </w:r>
            <w:proofErr w:type="spellStart"/>
            <w:r w:rsidRPr="00D25B10">
              <w:rPr>
                <w:szCs w:val="24"/>
                <w:lang w:eastAsia="lt-LT"/>
              </w:rPr>
              <w:t>mečiui</w:t>
            </w:r>
            <w:proofErr w:type="spellEnd"/>
            <w:r w:rsidRPr="00D25B10">
              <w:rPr>
                <w:szCs w:val="24"/>
                <w:lang w:eastAsia="lt-LT"/>
              </w:rPr>
              <w:t>.</w:t>
            </w:r>
          </w:p>
          <w:p w:rsidR="00BC0246" w:rsidRPr="00D25B10" w:rsidRDefault="00BC0246" w:rsidP="00D25B10">
            <w:pPr>
              <w:pStyle w:val="Sraopastraipa"/>
              <w:numPr>
                <w:ilvl w:val="0"/>
                <w:numId w:val="1"/>
              </w:numPr>
              <w:rPr>
                <w:szCs w:val="24"/>
                <w:lang w:eastAsia="lt-LT"/>
              </w:rPr>
            </w:pPr>
            <w:r w:rsidRPr="00D25B10">
              <w:rPr>
                <w:szCs w:val="24"/>
                <w:lang w:eastAsia="lt-LT"/>
              </w:rPr>
              <w:t xml:space="preserve">Renginių ciklas skirtas teatro kūrybinės veiklos 25 – </w:t>
            </w:r>
            <w:proofErr w:type="spellStart"/>
            <w:r w:rsidRPr="00D25B10">
              <w:rPr>
                <w:szCs w:val="24"/>
                <w:lang w:eastAsia="lt-LT"/>
              </w:rPr>
              <w:t>mečiui</w:t>
            </w:r>
            <w:proofErr w:type="spellEnd"/>
            <w:r w:rsidRPr="00D25B10">
              <w:rPr>
                <w:szCs w:val="24"/>
                <w:lang w:eastAsia="lt-LT"/>
              </w:rPr>
              <w:t>.</w:t>
            </w:r>
          </w:p>
          <w:p w:rsidR="00BC0246" w:rsidRPr="003B056A" w:rsidRDefault="00BC0246" w:rsidP="003B056A">
            <w:pPr>
              <w:ind w:left="48"/>
              <w:rPr>
                <w:color w:val="FF0000"/>
                <w:szCs w:val="24"/>
                <w:lang w:eastAsia="lt-LT"/>
              </w:rPr>
            </w:pPr>
          </w:p>
        </w:tc>
      </w:tr>
    </w:tbl>
    <w:p w:rsidR="003D0B18" w:rsidRDefault="003D0B18" w:rsidP="003D0B18">
      <w:pPr>
        <w:jc w:val="center"/>
        <w:rPr>
          <w:szCs w:val="24"/>
        </w:rPr>
      </w:pPr>
    </w:p>
    <w:p w:rsidR="003D0B18" w:rsidRDefault="003D0B18" w:rsidP="003D0B18">
      <w:pPr>
        <w:tabs>
          <w:tab w:val="left" w:pos="284"/>
        </w:tabs>
        <w:ind w:left="426" w:hanging="360"/>
        <w:rPr>
          <w:b/>
          <w:szCs w:val="24"/>
        </w:rPr>
      </w:pPr>
      <w:r>
        <w:rPr>
          <w:rFonts w:eastAsia="Calibri"/>
          <w:b/>
          <w:szCs w:val="24"/>
        </w:rPr>
        <w:t>2.</w:t>
      </w:r>
      <w:r>
        <w:rPr>
          <w:rFonts w:eastAsia="Calibri"/>
          <w:b/>
          <w:szCs w:val="24"/>
        </w:rPr>
        <w:tab/>
      </w:r>
      <w:r>
        <w:rPr>
          <w:b/>
          <w:szCs w:val="24"/>
        </w:rPr>
        <w:t>Einamųjų metų užduotys</w:t>
      </w:r>
    </w:p>
    <w:p w:rsidR="003D0B18" w:rsidRDefault="003D0B18" w:rsidP="003D0B18">
      <w:pPr>
        <w:ind w:firstLine="142"/>
        <w:rPr>
          <w:szCs w:val="24"/>
        </w:rPr>
      </w:pPr>
      <w:r>
        <w:rPr>
          <w:szCs w:val="24"/>
        </w:rPr>
        <w:t>(nustatomos ne mažiau kaip 3 ir ne daugiau kaip 6 užduotys)</w:t>
      </w:r>
    </w:p>
    <w:p w:rsidR="003D0B18" w:rsidRDefault="003D0B18" w:rsidP="003D0B18">
      <w:pPr>
        <w:rPr>
          <w:sz w:val="10"/>
          <w:szCs w:val="10"/>
        </w:rPr>
      </w:pPr>
    </w:p>
    <w:tbl>
      <w:tblPr>
        <w:tblW w:w="91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969"/>
        <w:gridCol w:w="3236"/>
      </w:tblGrid>
      <w:tr w:rsidR="003D0B18" w:rsidTr="00C456ED">
        <w:tc>
          <w:tcPr>
            <w:tcW w:w="1985" w:type="dxa"/>
            <w:tcBorders>
              <w:top w:val="single" w:sz="4" w:space="0" w:color="auto"/>
              <w:left w:val="single" w:sz="4" w:space="0" w:color="auto"/>
              <w:bottom w:val="single" w:sz="4" w:space="0" w:color="auto"/>
              <w:right w:val="single" w:sz="4" w:space="0" w:color="auto"/>
            </w:tcBorders>
            <w:vAlign w:val="center"/>
            <w:hideMark/>
          </w:tcPr>
          <w:p w:rsidR="003D0B18" w:rsidRDefault="003D0B18" w:rsidP="0002724C">
            <w:pPr>
              <w:spacing w:line="256" w:lineRule="auto"/>
              <w:jc w:val="center"/>
              <w:rPr>
                <w:b/>
                <w:szCs w:val="22"/>
              </w:rPr>
            </w:pPr>
            <w:r>
              <w:rPr>
                <w:b/>
                <w:sz w:val="22"/>
                <w:szCs w:val="22"/>
              </w:rPr>
              <w:t>Einamųjų metų veiklos užduotys / einamųjų metų užduotys</w:t>
            </w:r>
          </w:p>
        </w:tc>
        <w:tc>
          <w:tcPr>
            <w:tcW w:w="3969" w:type="dxa"/>
            <w:tcBorders>
              <w:top w:val="single" w:sz="4" w:space="0" w:color="auto"/>
              <w:left w:val="single" w:sz="4" w:space="0" w:color="auto"/>
              <w:bottom w:val="single" w:sz="4" w:space="0" w:color="auto"/>
              <w:right w:val="single" w:sz="4" w:space="0" w:color="auto"/>
            </w:tcBorders>
            <w:vAlign w:val="center"/>
            <w:hideMark/>
          </w:tcPr>
          <w:p w:rsidR="003D0B18" w:rsidRDefault="003D0B18" w:rsidP="0002724C">
            <w:pPr>
              <w:spacing w:line="256" w:lineRule="auto"/>
              <w:jc w:val="center"/>
              <w:rPr>
                <w:b/>
                <w:szCs w:val="22"/>
              </w:rPr>
            </w:pPr>
            <w:r>
              <w:rPr>
                <w:b/>
                <w:sz w:val="22"/>
                <w:szCs w:val="22"/>
              </w:rPr>
              <w:t>Siektini rezultatai</w:t>
            </w:r>
          </w:p>
        </w:tc>
        <w:tc>
          <w:tcPr>
            <w:tcW w:w="3236" w:type="dxa"/>
            <w:tcBorders>
              <w:top w:val="single" w:sz="4" w:space="0" w:color="auto"/>
              <w:left w:val="single" w:sz="4" w:space="0" w:color="auto"/>
              <w:bottom w:val="single" w:sz="4" w:space="0" w:color="auto"/>
              <w:right w:val="single" w:sz="4" w:space="0" w:color="auto"/>
            </w:tcBorders>
            <w:vAlign w:val="center"/>
            <w:hideMark/>
          </w:tcPr>
          <w:p w:rsidR="003D0B18" w:rsidRDefault="003D0B18" w:rsidP="0002724C">
            <w:pPr>
              <w:spacing w:line="256" w:lineRule="auto"/>
              <w:jc w:val="center"/>
              <w:rPr>
                <w:b/>
                <w:szCs w:val="22"/>
              </w:rPr>
            </w:pPr>
            <w:r>
              <w:rPr>
                <w:b/>
                <w:sz w:val="22"/>
                <w:szCs w:val="22"/>
              </w:rPr>
              <w:t xml:space="preserve">Nustatyti rezultatų vertinimo rodikliai (kiekybiniai, kokybiniai, laiko ir kiti rodikliai, kuriais vadovaudamasis vadovas / </w:t>
            </w:r>
            <w:r>
              <w:rPr>
                <w:b/>
                <w:szCs w:val="24"/>
              </w:rPr>
              <w:t>institucijos vadovas</w:t>
            </w:r>
            <w:r>
              <w:rPr>
                <w:b/>
              </w:rPr>
              <w:t xml:space="preserve"> ar </w:t>
            </w:r>
            <w:r>
              <w:rPr>
                <w:b/>
                <w:szCs w:val="24"/>
              </w:rPr>
              <w:t>jo</w:t>
            </w:r>
            <w:r>
              <w:rPr>
                <w:b/>
                <w:sz w:val="22"/>
                <w:szCs w:val="22"/>
              </w:rPr>
              <w:t xml:space="preserve"> įgaliotas asmuo vertins, ar nustatytos užduotys įvykdytos)</w:t>
            </w:r>
          </w:p>
        </w:tc>
      </w:tr>
      <w:tr w:rsidR="007D7945" w:rsidTr="00C456ED">
        <w:trPr>
          <w:trHeight w:val="1528"/>
        </w:trPr>
        <w:tc>
          <w:tcPr>
            <w:tcW w:w="1985" w:type="dxa"/>
            <w:vMerge w:val="restart"/>
            <w:tcBorders>
              <w:top w:val="single" w:sz="4" w:space="0" w:color="auto"/>
              <w:left w:val="single" w:sz="4" w:space="0" w:color="auto"/>
              <w:right w:val="single" w:sz="4" w:space="0" w:color="auto"/>
            </w:tcBorders>
            <w:hideMark/>
          </w:tcPr>
          <w:p w:rsidR="007D7945" w:rsidRPr="0005510C" w:rsidRDefault="007D7945" w:rsidP="00865363">
            <w:pPr>
              <w:spacing w:line="256" w:lineRule="auto"/>
              <w:rPr>
                <w:szCs w:val="24"/>
              </w:rPr>
            </w:pPr>
            <w:r w:rsidRPr="0005510C">
              <w:rPr>
                <w:szCs w:val="24"/>
              </w:rPr>
              <w:t>2.1. Užtikrinti kokybišką teatro veiklą</w:t>
            </w:r>
          </w:p>
          <w:p w:rsidR="007D7945" w:rsidRPr="0005510C" w:rsidRDefault="007D7945" w:rsidP="00865363">
            <w:pPr>
              <w:spacing w:line="256" w:lineRule="auto"/>
              <w:rPr>
                <w:szCs w:val="24"/>
              </w:rPr>
            </w:pPr>
          </w:p>
        </w:tc>
        <w:tc>
          <w:tcPr>
            <w:tcW w:w="3969" w:type="dxa"/>
            <w:tcBorders>
              <w:top w:val="single" w:sz="4" w:space="0" w:color="auto"/>
              <w:left w:val="single" w:sz="4" w:space="0" w:color="auto"/>
              <w:bottom w:val="single" w:sz="4" w:space="0" w:color="auto"/>
              <w:right w:val="single" w:sz="4" w:space="0" w:color="auto"/>
            </w:tcBorders>
          </w:tcPr>
          <w:p w:rsidR="007D7945" w:rsidRPr="0005510C" w:rsidRDefault="007D7945" w:rsidP="00865363">
            <w:pPr>
              <w:rPr>
                <w:szCs w:val="24"/>
                <w:lang w:eastAsia="lt-LT"/>
              </w:rPr>
            </w:pPr>
            <w:r w:rsidRPr="0005510C">
              <w:rPr>
                <w:szCs w:val="24"/>
                <w:lang w:eastAsia="lt-LT"/>
              </w:rPr>
              <w:t>Tinkamai suplanuoti įstaigos veiklą ir parengti įstaigos perspektyvinės veiklos programą 2021 metams, neatsiliekant nuo 2020 metų pasiektų rodiklių bei įgyvendinti patvirtintą įstaigos perspektyvinę veiklos programą 2020 metams ir pagrindinius veiklos rodiklius</w:t>
            </w:r>
          </w:p>
        </w:tc>
        <w:tc>
          <w:tcPr>
            <w:tcW w:w="3236" w:type="dxa"/>
            <w:tcBorders>
              <w:top w:val="single" w:sz="4" w:space="0" w:color="auto"/>
              <w:left w:val="single" w:sz="4" w:space="0" w:color="auto"/>
              <w:right w:val="single" w:sz="4" w:space="0" w:color="auto"/>
            </w:tcBorders>
          </w:tcPr>
          <w:p w:rsidR="007D7945" w:rsidRPr="0005510C" w:rsidRDefault="007D7945" w:rsidP="00865363">
            <w:pPr>
              <w:spacing w:line="256" w:lineRule="auto"/>
              <w:rPr>
                <w:szCs w:val="24"/>
              </w:rPr>
            </w:pPr>
            <w:r w:rsidRPr="0005510C">
              <w:rPr>
                <w:rFonts w:eastAsia="MS Mincho"/>
                <w:bCs/>
                <w:szCs w:val="24"/>
              </w:rPr>
              <w:t>Parengta ir patvirtinta perspektyvinė programa 2021 metams, atsižvelgiant į 2020 metų pasiektus rodiklius</w:t>
            </w:r>
          </w:p>
        </w:tc>
      </w:tr>
      <w:tr w:rsidR="007D7945" w:rsidTr="00C456ED">
        <w:trPr>
          <w:trHeight w:val="1766"/>
        </w:trPr>
        <w:tc>
          <w:tcPr>
            <w:tcW w:w="1985" w:type="dxa"/>
            <w:vMerge/>
            <w:tcBorders>
              <w:left w:val="single" w:sz="4" w:space="0" w:color="auto"/>
              <w:right w:val="single" w:sz="4" w:space="0" w:color="auto"/>
            </w:tcBorders>
            <w:hideMark/>
          </w:tcPr>
          <w:p w:rsidR="007D7945" w:rsidRPr="008F1F2B" w:rsidRDefault="007D7945" w:rsidP="007D380F">
            <w:pPr>
              <w:spacing w:line="256" w:lineRule="auto"/>
              <w:rPr>
                <w:szCs w:val="24"/>
              </w:rPr>
            </w:pPr>
          </w:p>
        </w:tc>
        <w:tc>
          <w:tcPr>
            <w:tcW w:w="3969" w:type="dxa"/>
            <w:tcBorders>
              <w:top w:val="single" w:sz="4" w:space="0" w:color="auto"/>
              <w:left w:val="single" w:sz="4" w:space="0" w:color="auto"/>
              <w:right w:val="single" w:sz="4" w:space="0" w:color="auto"/>
            </w:tcBorders>
          </w:tcPr>
          <w:p w:rsidR="007D7945" w:rsidRDefault="007D7945" w:rsidP="008A1276">
            <w:pPr>
              <w:spacing w:line="256" w:lineRule="auto"/>
              <w:rPr>
                <w:szCs w:val="24"/>
                <w:lang w:eastAsia="lt-LT"/>
              </w:rPr>
            </w:pPr>
            <w:r>
              <w:rPr>
                <w:szCs w:val="24"/>
                <w:lang w:eastAsia="lt-LT"/>
              </w:rPr>
              <w:t>Prisidėjimas prie metinio įstaigos plano įgyvendinimo suformuluojant darbuotojų veiklos užduotis</w:t>
            </w:r>
          </w:p>
        </w:tc>
        <w:tc>
          <w:tcPr>
            <w:tcW w:w="3236" w:type="dxa"/>
            <w:tcBorders>
              <w:left w:val="single" w:sz="4" w:space="0" w:color="auto"/>
              <w:right w:val="single" w:sz="4" w:space="0" w:color="auto"/>
            </w:tcBorders>
          </w:tcPr>
          <w:p w:rsidR="007D7945" w:rsidRPr="008F1F2B" w:rsidRDefault="007D7945" w:rsidP="008A1276">
            <w:pPr>
              <w:rPr>
                <w:szCs w:val="24"/>
                <w:lang w:eastAsia="lt-LT"/>
              </w:rPr>
            </w:pPr>
            <w:r w:rsidRPr="0005510C">
              <w:rPr>
                <w:szCs w:val="24"/>
                <w:lang w:eastAsia="lt-LT"/>
              </w:rPr>
              <w:t>Perspektyvinės veiklos programos pagrindinių veiklos rodiklių 2020 metams įgyvendinimo proc. ne mažesnis nei 90 proc., bet ne didesnis nei 110 proc.</w:t>
            </w:r>
          </w:p>
        </w:tc>
      </w:tr>
      <w:tr w:rsidR="00D02A17" w:rsidTr="00C456ED">
        <w:trPr>
          <w:trHeight w:val="4389"/>
        </w:trPr>
        <w:tc>
          <w:tcPr>
            <w:tcW w:w="1985" w:type="dxa"/>
            <w:vMerge/>
            <w:tcBorders>
              <w:left w:val="single" w:sz="4" w:space="0" w:color="auto"/>
              <w:bottom w:val="single" w:sz="4" w:space="0" w:color="auto"/>
              <w:right w:val="single" w:sz="4" w:space="0" w:color="auto"/>
            </w:tcBorders>
            <w:hideMark/>
          </w:tcPr>
          <w:p w:rsidR="00D02A17" w:rsidRPr="008F1F2B" w:rsidRDefault="00D02A17" w:rsidP="007D380F">
            <w:pPr>
              <w:spacing w:line="256" w:lineRule="auto"/>
              <w:rPr>
                <w:szCs w:val="24"/>
              </w:rPr>
            </w:pPr>
          </w:p>
        </w:tc>
        <w:tc>
          <w:tcPr>
            <w:tcW w:w="3969" w:type="dxa"/>
            <w:tcBorders>
              <w:top w:val="single" w:sz="4" w:space="0" w:color="auto"/>
              <w:left w:val="single" w:sz="4" w:space="0" w:color="auto"/>
              <w:right w:val="single" w:sz="4" w:space="0" w:color="auto"/>
            </w:tcBorders>
          </w:tcPr>
          <w:p w:rsidR="00D02A17" w:rsidRPr="0005510C" w:rsidRDefault="00D02A17" w:rsidP="008A1276">
            <w:pPr>
              <w:rPr>
                <w:szCs w:val="24"/>
                <w:lang w:eastAsia="lt-LT"/>
              </w:rPr>
            </w:pPr>
            <w:r w:rsidRPr="0005510C">
              <w:rPr>
                <w:szCs w:val="24"/>
                <w:lang w:eastAsia="lt-LT"/>
              </w:rPr>
              <w:t>Rinkti ir analizuoti informaciją apie įstaigos teikiamų kultūrinių paslaugų vartotojų poreikius, vertinti kultūros paslaugų vartotojų pasitenkinimą ir jo kitimą, nustatyti tobulintinas veiklos sritis ir siekti kokybiškesnio kultūros paslaugų teikimo.</w:t>
            </w:r>
          </w:p>
          <w:p w:rsidR="00D02A17" w:rsidRDefault="00D02A17" w:rsidP="008A1276">
            <w:pPr>
              <w:spacing w:line="256" w:lineRule="auto"/>
              <w:rPr>
                <w:szCs w:val="24"/>
                <w:lang w:eastAsia="lt-LT"/>
              </w:rPr>
            </w:pPr>
          </w:p>
        </w:tc>
        <w:tc>
          <w:tcPr>
            <w:tcW w:w="3236" w:type="dxa"/>
            <w:tcBorders>
              <w:left w:val="single" w:sz="4" w:space="0" w:color="auto"/>
              <w:right w:val="single" w:sz="4" w:space="0" w:color="auto"/>
            </w:tcBorders>
          </w:tcPr>
          <w:p w:rsidR="00D02A17" w:rsidRDefault="00D02A17" w:rsidP="008A1276">
            <w:pPr>
              <w:rPr>
                <w:szCs w:val="24"/>
                <w:lang w:eastAsia="lt-LT"/>
              </w:rPr>
            </w:pPr>
            <w:r w:rsidRPr="0005510C">
              <w:rPr>
                <w:szCs w:val="24"/>
                <w:lang w:eastAsia="lt-LT"/>
              </w:rPr>
              <w:t xml:space="preserve">Atliktas įstaigos vartotojų pasitenkinimo įstaigos teikiamomis paslaugomis tyrimas, vadovaujantis patvirtinta LR Kultūros ministro 2017 m. gegužės 15 d. įsakymu Nr. ĮV-675 ,,Dėl kultūros įstaigų vartotojų pasitenkinimo teikiamomis paslaugomis tyrimo metodikos patvirtinimo“ metodika ir įgyvendintos ne mažiau nei 3 (trys) priemonės įstaigos teikiamų paslaugų kokybei </w:t>
            </w:r>
            <w:r>
              <w:rPr>
                <w:szCs w:val="24"/>
                <w:lang w:eastAsia="lt-LT"/>
              </w:rPr>
              <w:t>gerinti, įvertintas jų poreikis</w:t>
            </w:r>
          </w:p>
        </w:tc>
      </w:tr>
      <w:tr w:rsidR="00FD1AFD" w:rsidTr="00C456ED">
        <w:trPr>
          <w:trHeight w:val="987"/>
        </w:trPr>
        <w:tc>
          <w:tcPr>
            <w:tcW w:w="1985" w:type="dxa"/>
            <w:vMerge w:val="restart"/>
            <w:tcBorders>
              <w:top w:val="single" w:sz="4" w:space="0" w:color="auto"/>
              <w:left w:val="single" w:sz="4" w:space="0" w:color="auto"/>
              <w:right w:val="single" w:sz="4" w:space="0" w:color="auto"/>
            </w:tcBorders>
            <w:hideMark/>
          </w:tcPr>
          <w:p w:rsidR="00FD1AFD" w:rsidRPr="008F1F2B" w:rsidRDefault="00FD1AFD" w:rsidP="007D380F">
            <w:pPr>
              <w:spacing w:line="256" w:lineRule="auto"/>
              <w:rPr>
                <w:szCs w:val="24"/>
              </w:rPr>
            </w:pPr>
          </w:p>
        </w:tc>
        <w:tc>
          <w:tcPr>
            <w:tcW w:w="3969" w:type="dxa"/>
            <w:vMerge w:val="restart"/>
            <w:tcBorders>
              <w:top w:val="single" w:sz="4" w:space="0" w:color="auto"/>
              <w:left w:val="single" w:sz="4" w:space="0" w:color="auto"/>
              <w:right w:val="single" w:sz="4" w:space="0" w:color="auto"/>
            </w:tcBorders>
          </w:tcPr>
          <w:p w:rsidR="00FD1AFD" w:rsidRPr="0005510C" w:rsidRDefault="00FD1AFD" w:rsidP="008A1276">
            <w:pPr>
              <w:spacing w:before="100" w:beforeAutospacing="1" w:after="100" w:afterAutospacing="1"/>
              <w:rPr>
                <w:szCs w:val="24"/>
              </w:rPr>
            </w:pPr>
            <w:r w:rsidRPr="0005510C">
              <w:rPr>
                <w:szCs w:val="24"/>
              </w:rPr>
              <w:t xml:space="preserve">Įgyvendinti </w:t>
            </w:r>
            <w:r>
              <w:rPr>
                <w:szCs w:val="24"/>
              </w:rPr>
              <w:t xml:space="preserve">Panevėžio muzikinio teatro </w:t>
            </w:r>
            <w:r w:rsidRPr="0005510C">
              <w:rPr>
                <w:szCs w:val="24"/>
              </w:rPr>
              <w:t>renginių ir paslaugų rinkodarą, išnaudojant ir virtualią erdvę</w:t>
            </w:r>
          </w:p>
        </w:tc>
        <w:tc>
          <w:tcPr>
            <w:tcW w:w="3236" w:type="dxa"/>
            <w:tcBorders>
              <w:left w:val="single" w:sz="4" w:space="0" w:color="auto"/>
              <w:right w:val="single" w:sz="4" w:space="0" w:color="auto"/>
            </w:tcBorders>
          </w:tcPr>
          <w:p w:rsidR="00FD1AFD" w:rsidRPr="0005510C" w:rsidRDefault="00FD1AFD" w:rsidP="008A1276">
            <w:pPr>
              <w:spacing w:line="256" w:lineRule="auto"/>
              <w:rPr>
                <w:szCs w:val="24"/>
              </w:rPr>
            </w:pPr>
            <w:r w:rsidRPr="0005510C">
              <w:rPr>
                <w:szCs w:val="24"/>
                <w:lang w:eastAsia="lt-LT"/>
              </w:rPr>
              <w:t>Parengta ir Kultūros ir meno skyriui pristatyta rinkodaros strategija bei planas</w:t>
            </w:r>
          </w:p>
        </w:tc>
      </w:tr>
      <w:tr w:rsidR="00FD1AFD" w:rsidTr="00C456ED">
        <w:trPr>
          <w:trHeight w:val="844"/>
        </w:trPr>
        <w:tc>
          <w:tcPr>
            <w:tcW w:w="1985" w:type="dxa"/>
            <w:vMerge/>
            <w:tcBorders>
              <w:left w:val="single" w:sz="4" w:space="0" w:color="auto"/>
              <w:right w:val="single" w:sz="4" w:space="0" w:color="auto"/>
            </w:tcBorders>
            <w:hideMark/>
          </w:tcPr>
          <w:p w:rsidR="00FD1AFD" w:rsidRPr="008F1F2B" w:rsidRDefault="00FD1AFD" w:rsidP="007D380F">
            <w:pPr>
              <w:spacing w:line="256" w:lineRule="auto"/>
              <w:rPr>
                <w:szCs w:val="24"/>
              </w:rPr>
            </w:pPr>
          </w:p>
        </w:tc>
        <w:tc>
          <w:tcPr>
            <w:tcW w:w="3969" w:type="dxa"/>
            <w:vMerge/>
            <w:tcBorders>
              <w:left w:val="single" w:sz="4" w:space="0" w:color="auto"/>
              <w:right w:val="single" w:sz="4" w:space="0" w:color="auto"/>
            </w:tcBorders>
          </w:tcPr>
          <w:p w:rsidR="00FD1AFD" w:rsidRPr="0005510C" w:rsidRDefault="00FD1AFD" w:rsidP="008A1276">
            <w:pPr>
              <w:spacing w:before="100" w:beforeAutospacing="1" w:after="100" w:afterAutospacing="1"/>
              <w:rPr>
                <w:szCs w:val="24"/>
              </w:rPr>
            </w:pPr>
          </w:p>
        </w:tc>
        <w:tc>
          <w:tcPr>
            <w:tcW w:w="3236" w:type="dxa"/>
            <w:tcBorders>
              <w:left w:val="single" w:sz="4" w:space="0" w:color="auto"/>
              <w:right w:val="single" w:sz="4" w:space="0" w:color="auto"/>
            </w:tcBorders>
          </w:tcPr>
          <w:p w:rsidR="00FD1AFD" w:rsidRPr="0005510C" w:rsidRDefault="00FD1AFD" w:rsidP="008A1276">
            <w:pPr>
              <w:spacing w:line="256" w:lineRule="auto"/>
              <w:rPr>
                <w:szCs w:val="24"/>
              </w:rPr>
            </w:pPr>
            <w:r w:rsidRPr="0005510C">
              <w:rPr>
                <w:szCs w:val="24"/>
                <w:lang w:eastAsia="lt-LT"/>
              </w:rPr>
              <w:t xml:space="preserve">Įgyvendintų rinkodaros priemonių (įvardinti kokios) skaičius, bet ne mažiau nei 3 </w:t>
            </w:r>
          </w:p>
        </w:tc>
      </w:tr>
      <w:tr w:rsidR="00FD1AFD" w:rsidTr="00C456ED">
        <w:trPr>
          <w:trHeight w:val="2360"/>
        </w:trPr>
        <w:tc>
          <w:tcPr>
            <w:tcW w:w="1985" w:type="dxa"/>
            <w:vMerge/>
            <w:tcBorders>
              <w:left w:val="single" w:sz="4" w:space="0" w:color="auto"/>
              <w:right w:val="single" w:sz="4" w:space="0" w:color="auto"/>
            </w:tcBorders>
            <w:hideMark/>
          </w:tcPr>
          <w:p w:rsidR="00FD1AFD" w:rsidRPr="008F1F2B" w:rsidRDefault="00FD1AFD" w:rsidP="007D380F">
            <w:pPr>
              <w:spacing w:line="256" w:lineRule="auto"/>
              <w:rPr>
                <w:szCs w:val="24"/>
              </w:rPr>
            </w:pPr>
          </w:p>
        </w:tc>
        <w:tc>
          <w:tcPr>
            <w:tcW w:w="3969" w:type="dxa"/>
            <w:tcBorders>
              <w:top w:val="single" w:sz="4" w:space="0" w:color="auto"/>
              <w:left w:val="single" w:sz="4" w:space="0" w:color="auto"/>
              <w:right w:val="single" w:sz="4" w:space="0" w:color="auto"/>
            </w:tcBorders>
          </w:tcPr>
          <w:p w:rsidR="00FD1AFD" w:rsidRPr="0005510C" w:rsidRDefault="004F0DD2" w:rsidP="004F0DD2">
            <w:pPr>
              <w:spacing w:before="100" w:beforeAutospacing="1" w:after="100" w:afterAutospacing="1"/>
              <w:rPr>
                <w:szCs w:val="24"/>
              </w:rPr>
            </w:pPr>
            <w:r>
              <w:rPr>
                <w:szCs w:val="24"/>
              </w:rPr>
              <w:t>Ne mažiau 6</w:t>
            </w:r>
            <w:r w:rsidR="00FD1AFD">
              <w:rPr>
                <w:szCs w:val="24"/>
              </w:rPr>
              <w:t>0 proc.</w:t>
            </w:r>
            <w:r w:rsidR="00FD1AFD" w:rsidRPr="00CC5AE9">
              <w:rPr>
                <w:szCs w:val="24"/>
              </w:rPr>
              <w:t xml:space="preserve"> įstaigos </w:t>
            </w:r>
            <w:r w:rsidR="00FD1AFD">
              <w:rPr>
                <w:szCs w:val="24"/>
              </w:rPr>
              <w:t>specialistų</w:t>
            </w:r>
            <w:r w:rsidR="00FD1AFD" w:rsidRPr="00CC5AE9">
              <w:rPr>
                <w:szCs w:val="24"/>
              </w:rPr>
              <w:t xml:space="preserve"> per metus turi dalyvauti ne mažiau kaip 1-2 mokymuose; surengti </w:t>
            </w:r>
            <w:r>
              <w:rPr>
                <w:szCs w:val="24"/>
              </w:rPr>
              <w:t>administracijos darbuotojų</w:t>
            </w:r>
            <w:r w:rsidR="00FD1AFD" w:rsidRPr="00CC5AE9">
              <w:rPr>
                <w:szCs w:val="24"/>
              </w:rPr>
              <w:t xml:space="preserve"> gerosios patirties kelionę į panašią veiklą vykdančią įstaigą ir įsigyti geresniam darbo organizavimui reikalingas priemones/paslaugas</w:t>
            </w:r>
          </w:p>
        </w:tc>
        <w:tc>
          <w:tcPr>
            <w:tcW w:w="3236" w:type="dxa"/>
            <w:tcBorders>
              <w:left w:val="single" w:sz="4" w:space="0" w:color="auto"/>
              <w:right w:val="single" w:sz="4" w:space="0" w:color="auto"/>
            </w:tcBorders>
          </w:tcPr>
          <w:p w:rsidR="00FD1AFD" w:rsidRPr="0005510C" w:rsidRDefault="00FD1AFD" w:rsidP="008A1276">
            <w:pPr>
              <w:spacing w:line="256" w:lineRule="auto"/>
              <w:rPr>
                <w:szCs w:val="24"/>
                <w:lang w:eastAsia="lt-LT"/>
              </w:rPr>
            </w:pPr>
            <w:r w:rsidRPr="00CC5AE9">
              <w:rPr>
                <w:szCs w:val="24"/>
              </w:rPr>
              <w:t xml:space="preserve">Rezultatas laikomas pasiektu, jei 2020 metais </w:t>
            </w:r>
            <w:r w:rsidR="004F0DD2">
              <w:rPr>
                <w:szCs w:val="24"/>
              </w:rPr>
              <w:t>6</w:t>
            </w:r>
            <w:r>
              <w:rPr>
                <w:szCs w:val="24"/>
              </w:rPr>
              <w:t>0 proc.</w:t>
            </w:r>
            <w:r w:rsidRPr="00CC5AE9">
              <w:rPr>
                <w:szCs w:val="24"/>
              </w:rPr>
              <w:t xml:space="preserve"> įstaigos </w:t>
            </w:r>
            <w:r>
              <w:rPr>
                <w:szCs w:val="24"/>
              </w:rPr>
              <w:t>specialistų</w:t>
            </w:r>
            <w:r w:rsidRPr="00CC5AE9">
              <w:rPr>
                <w:szCs w:val="24"/>
              </w:rPr>
              <w:t xml:space="preserve"> dalyvavo mažiausiai 1 mokymuose, surengta</w:t>
            </w:r>
            <w:r w:rsidR="004F0DD2">
              <w:rPr>
                <w:szCs w:val="24"/>
              </w:rPr>
              <w:t xml:space="preserve"> administracijos darbuotojų</w:t>
            </w:r>
            <w:r w:rsidRPr="00CC5AE9">
              <w:rPr>
                <w:szCs w:val="24"/>
              </w:rPr>
              <w:t xml:space="preserve"> gerosios patirties kelionė ir įsigytos 2 priemonės/paslaugos geresniam darbo organizavimui</w:t>
            </w:r>
            <w:r>
              <w:rPr>
                <w:szCs w:val="24"/>
              </w:rPr>
              <w:t xml:space="preserve"> (įvardinti kokios)</w:t>
            </w:r>
          </w:p>
        </w:tc>
      </w:tr>
      <w:tr w:rsidR="00537952" w:rsidTr="00C456ED">
        <w:trPr>
          <w:trHeight w:val="240"/>
        </w:trPr>
        <w:tc>
          <w:tcPr>
            <w:tcW w:w="1985" w:type="dxa"/>
            <w:vMerge w:val="restart"/>
            <w:tcBorders>
              <w:top w:val="single" w:sz="4" w:space="0" w:color="auto"/>
              <w:left w:val="single" w:sz="4" w:space="0" w:color="auto"/>
              <w:right w:val="single" w:sz="4" w:space="0" w:color="auto"/>
            </w:tcBorders>
            <w:hideMark/>
          </w:tcPr>
          <w:p w:rsidR="00537952" w:rsidRPr="008F1F2B" w:rsidRDefault="00537952" w:rsidP="0002724C">
            <w:pPr>
              <w:spacing w:line="256" w:lineRule="auto"/>
              <w:rPr>
                <w:szCs w:val="24"/>
              </w:rPr>
            </w:pPr>
            <w:r w:rsidRPr="008F1F2B">
              <w:rPr>
                <w:szCs w:val="24"/>
              </w:rPr>
              <w:t>2.2. Įtraukti į Panevėžio muzikinio teatro veiklą naujus meno kūrėjus</w:t>
            </w:r>
            <w:r>
              <w:rPr>
                <w:szCs w:val="24"/>
              </w:rPr>
              <w:t xml:space="preserve"> bei aktyvinti naujų muzikinių programų parengimą bei parengti naują muzikinę programą Metų panevėžiečių apdovanojimų ceremonijai</w:t>
            </w:r>
          </w:p>
        </w:tc>
        <w:tc>
          <w:tcPr>
            <w:tcW w:w="3969" w:type="dxa"/>
            <w:vMerge w:val="restart"/>
            <w:tcBorders>
              <w:top w:val="single" w:sz="4" w:space="0" w:color="auto"/>
              <w:left w:val="single" w:sz="4" w:space="0" w:color="auto"/>
              <w:right w:val="single" w:sz="4" w:space="0" w:color="auto"/>
            </w:tcBorders>
          </w:tcPr>
          <w:p w:rsidR="00537952" w:rsidRPr="008F1F2B" w:rsidRDefault="00537952" w:rsidP="008A1276">
            <w:pPr>
              <w:spacing w:line="256" w:lineRule="auto"/>
              <w:rPr>
                <w:szCs w:val="24"/>
              </w:rPr>
            </w:pPr>
            <w:r>
              <w:rPr>
                <w:szCs w:val="24"/>
              </w:rPr>
              <w:t xml:space="preserve">Renginių kokybės užtikrinimas, inovatyvumo kūrimas, naujų bendradarbiavimo formų atradimas, vieno pagrindinių reprezentacinių renginių išpildymas parengta nauja programa su atlikėju Merūnu </w:t>
            </w:r>
          </w:p>
        </w:tc>
        <w:tc>
          <w:tcPr>
            <w:tcW w:w="3236" w:type="dxa"/>
            <w:tcBorders>
              <w:top w:val="single" w:sz="4" w:space="0" w:color="auto"/>
              <w:left w:val="single" w:sz="4" w:space="0" w:color="auto"/>
              <w:bottom w:val="single" w:sz="4" w:space="0" w:color="auto"/>
              <w:right w:val="single" w:sz="4" w:space="0" w:color="auto"/>
            </w:tcBorders>
          </w:tcPr>
          <w:p w:rsidR="00537952" w:rsidRPr="008F1F2B" w:rsidRDefault="00537952" w:rsidP="008A1276">
            <w:pPr>
              <w:spacing w:line="256" w:lineRule="auto"/>
              <w:rPr>
                <w:szCs w:val="24"/>
              </w:rPr>
            </w:pPr>
            <w:r>
              <w:rPr>
                <w:szCs w:val="24"/>
              </w:rPr>
              <w:t>Įtrauktų naujų meno kūrėjų skaičius, bet ne mažiau nei 2 (įvardinti kokie)</w:t>
            </w:r>
          </w:p>
        </w:tc>
      </w:tr>
      <w:tr w:rsidR="00537952" w:rsidTr="00C456ED">
        <w:trPr>
          <w:trHeight w:val="505"/>
        </w:trPr>
        <w:tc>
          <w:tcPr>
            <w:tcW w:w="1985" w:type="dxa"/>
            <w:vMerge/>
            <w:tcBorders>
              <w:left w:val="single" w:sz="4" w:space="0" w:color="auto"/>
              <w:right w:val="single" w:sz="4" w:space="0" w:color="auto"/>
            </w:tcBorders>
            <w:hideMark/>
          </w:tcPr>
          <w:p w:rsidR="00537952" w:rsidRPr="008F1F2B" w:rsidRDefault="00537952" w:rsidP="0002724C">
            <w:pPr>
              <w:spacing w:line="256" w:lineRule="auto"/>
              <w:rPr>
                <w:szCs w:val="24"/>
              </w:rPr>
            </w:pPr>
          </w:p>
        </w:tc>
        <w:tc>
          <w:tcPr>
            <w:tcW w:w="3969" w:type="dxa"/>
            <w:vMerge/>
            <w:tcBorders>
              <w:left w:val="single" w:sz="4" w:space="0" w:color="auto"/>
              <w:right w:val="single" w:sz="4" w:space="0" w:color="auto"/>
            </w:tcBorders>
          </w:tcPr>
          <w:p w:rsidR="00537952" w:rsidRDefault="00537952" w:rsidP="008A1276">
            <w:pPr>
              <w:spacing w:line="256" w:lineRule="auto"/>
              <w:rPr>
                <w:szCs w:val="24"/>
              </w:rPr>
            </w:pPr>
          </w:p>
        </w:tc>
        <w:tc>
          <w:tcPr>
            <w:tcW w:w="3236" w:type="dxa"/>
            <w:tcBorders>
              <w:top w:val="single" w:sz="4" w:space="0" w:color="auto"/>
              <w:left w:val="single" w:sz="4" w:space="0" w:color="auto"/>
              <w:bottom w:val="single" w:sz="4" w:space="0" w:color="auto"/>
              <w:right w:val="single" w:sz="4" w:space="0" w:color="auto"/>
            </w:tcBorders>
          </w:tcPr>
          <w:p w:rsidR="00537952" w:rsidRPr="008F1F2B" w:rsidRDefault="00537952" w:rsidP="008A1276">
            <w:pPr>
              <w:spacing w:line="256" w:lineRule="auto"/>
              <w:rPr>
                <w:szCs w:val="24"/>
              </w:rPr>
            </w:pPr>
            <w:r>
              <w:rPr>
                <w:szCs w:val="24"/>
              </w:rPr>
              <w:t xml:space="preserve">Įtrauktų naujų atlikėjų skaičius, bet ne mažiau nei 2 (įvardinti kokie) </w:t>
            </w:r>
          </w:p>
        </w:tc>
      </w:tr>
      <w:tr w:rsidR="00537952" w:rsidTr="00C456ED">
        <w:trPr>
          <w:trHeight w:val="126"/>
        </w:trPr>
        <w:tc>
          <w:tcPr>
            <w:tcW w:w="1985" w:type="dxa"/>
            <w:vMerge/>
            <w:tcBorders>
              <w:left w:val="single" w:sz="4" w:space="0" w:color="auto"/>
              <w:right w:val="single" w:sz="4" w:space="0" w:color="auto"/>
            </w:tcBorders>
            <w:hideMark/>
          </w:tcPr>
          <w:p w:rsidR="00537952" w:rsidRPr="008F1F2B" w:rsidRDefault="00537952" w:rsidP="0002724C">
            <w:pPr>
              <w:spacing w:line="256" w:lineRule="auto"/>
              <w:rPr>
                <w:szCs w:val="24"/>
              </w:rPr>
            </w:pPr>
          </w:p>
        </w:tc>
        <w:tc>
          <w:tcPr>
            <w:tcW w:w="3969" w:type="dxa"/>
            <w:vMerge/>
            <w:tcBorders>
              <w:left w:val="single" w:sz="4" w:space="0" w:color="auto"/>
              <w:right w:val="single" w:sz="4" w:space="0" w:color="auto"/>
            </w:tcBorders>
          </w:tcPr>
          <w:p w:rsidR="00537952" w:rsidRDefault="00537952" w:rsidP="008A1276">
            <w:pPr>
              <w:spacing w:line="256" w:lineRule="auto"/>
              <w:rPr>
                <w:szCs w:val="24"/>
              </w:rPr>
            </w:pPr>
          </w:p>
        </w:tc>
        <w:tc>
          <w:tcPr>
            <w:tcW w:w="3236" w:type="dxa"/>
            <w:tcBorders>
              <w:top w:val="single" w:sz="4" w:space="0" w:color="auto"/>
              <w:left w:val="single" w:sz="4" w:space="0" w:color="auto"/>
              <w:bottom w:val="single" w:sz="4" w:space="0" w:color="auto"/>
              <w:right w:val="single" w:sz="4" w:space="0" w:color="auto"/>
            </w:tcBorders>
          </w:tcPr>
          <w:p w:rsidR="00537952" w:rsidRDefault="001D0DDF" w:rsidP="008A1276">
            <w:pPr>
              <w:spacing w:line="256" w:lineRule="auto"/>
              <w:rPr>
                <w:szCs w:val="24"/>
              </w:rPr>
            </w:pPr>
            <w:r>
              <w:rPr>
                <w:szCs w:val="24"/>
              </w:rPr>
              <w:t>Įtraukti meno mokyklos mokiniai į naują teatro pastatymą „</w:t>
            </w:r>
            <w:proofErr w:type="spellStart"/>
            <w:r>
              <w:rPr>
                <w:szCs w:val="24"/>
              </w:rPr>
              <w:t>Natukai</w:t>
            </w:r>
            <w:proofErr w:type="spellEnd"/>
            <w:r>
              <w:rPr>
                <w:szCs w:val="24"/>
              </w:rPr>
              <w:t xml:space="preserve"> iš </w:t>
            </w:r>
            <w:proofErr w:type="spellStart"/>
            <w:r>
              <w:rPr>
                <w:szCs w:val="24"/>
              </w:rPr>
              <w:t>Muzikėnų</w:t>
            </w:r>
            <w:proofErr w:type="spellEnd"/>
            <w:r>
              <w:rPr>
                <w:szCs w:val="24"/>
              </w:rPr>
              <w:t xml:space="preserve"> šalies“</w:t>
            </w:r>
          </w:p>
        </w:tc>
      </w:tr>
      <w:tr w:rsidR="00537952" w:rsidTr="00C456ED">
        <w:trPr>
          <w:trHeight w:val="126"/>
        </w:trPr>
        <w:tc>
          <w:tcPr>
            <w:tcW w:w="1985" w:type="dxa"/>
            <w:vMerge/>
            <w:tcBorders>
              <w:left w:val="single" w:sz="4" w:space="0" w:color="auto"/>
              <w:bottom w:val="single" w:sz="4" w:space="0" w:color="auto"/>
              <w:right w:val="single" w:sz="4" w:space="0" w:color="auto"/>
            </w:tcBorders>
            <w:hideMark/>
          </w:tcPr>
          <w:p w:rsidR="00537952" w:rsidRPr="008F1F2B" w:rsidRDefault="00537952" w:rsidP="0002724C">
            <w:pPr>
              <w:spacing w:line="256" w:lineRule="auto"/>
              <w:rPr>
                <w:szCs w:val="24"/>
              </w:rPr>
            </w:pPr>
          </w:p>
        </w:tc>
        <w:tc>
          <w:tcPr>
            <w:tcW w:w="3969" w:type="dxa"/>
            <w:vMerge/>
            <w:tcBorders>
              <w:left w:val="single" w:sz="4" w:space="0" w:color="auto"/>
              <w:bottom w:val="single" w:sz="4" w:space="0" w:color="auto"/>
              <w:right w:val="single" w:sz="4" w:space="0" w:color="auto"/>
            </w:tcBorders>
          </w:tcPr>
          <w:p w:rsidR="00537952" w:rsidRDefault="00537952" w:rsidP="008A1276">
            <w:pPr>
              <w:spacing w:line="256" w:lineRule="auto"/>
              <w:rPr>
                <w:szCs w:val="24"/>
              </w:rPr>
            </w:pPr>
          </w:p>
        </w:tc>
        <w:tc>
          <w:tcPr>
            <w:tcW w:w="3236" w:type="dxa"/>
            <w:tcBorders>
              <w:top w:val="single" w:sz="4" w:space="0" w:color="auto"/>
              <w:left w:val="single" w:sz="4" w:space="0" w:color="auto"/>
              <w:bottom w:val="single" w:sz="4" w:space="0" w:color="auto"/>
              <w:right w:val="single" w:sz="4" w:space="0" w:color="auto"/>
            </w:tcBorders>
          </w:tcPr>
          <w:p w:rsidR="00537952" w:rsidRDefault="00537952" w:rsidP="008A1276">
            <w:pPr>
              <w:rPr>
                <w:szCs w:val="24"/>
                <w:lang w:eastAsia="lt-LT"/>
              </w:rPr>
            </w:pPr>
            <w:r>
              <w:rPr>
                <w:szCs w:val="24"/>
                <w:lang w:eastAsia="lt-LT"/>
              </w:rPr>
              <w:t>Parengta muzikinė programa Metų panevėžiečių apdovanojimo ceremonijai ir sklandus naujos programos įgyvendinimas (Gruodžio 17 dienai)</w:t>
            </w:r>
          </w:p>
        </w:tc>
      </w:tr>
      <w:tr w:rsidR="00537952" w:rsidTr="00C456ED">
        <w:tc>
          <w:tcPr>
            <w:tcW w:w="1985" w:type="dxa"/>
            <w:tcBorders>
              <w:top w:val="single" w:sz="4" w:space="0" w:color="auto"/>
              <w:left w:val="single" w:sz="4" w:space="0" w:color="auto"/>
              <w:bottom w:val="single" w:sz="4" w:space="0" w:color="auto"/>
              <w:right w:val="single" w:sz="4" w:space="0" w:color="auto"/>
            </w:tcBorders>
            <w:hideMark/>
          </w:tcPr>
          <w:p w:rsidR="00537952" w:rsidRPr="0005510C" w:rsidRDefault="00537952" w:rsidP="00865363">
            <w:pPr>
              <w:spacing w:line="256" w:lineRule="auto"/>
              <w:rPr>
                <w:szCs w:val="24"/>
              </w:rPr>
            </w:pPr>
            <w:r>
              <w:rPr>
                <w:szCs w:val="24"/>
              </w:rPr>
              <w:t>2.3</w:t>
            </w:r>
            <w:r w:rsidRPr="0005510C">
              <w:rPr>
                <w:szCs w:val="24"/>
              </w:rPr>
              <w:t xml:space="preserve">.  </w:t>
            </w:r>
            <w:r w:rsidRPr="0005510C">
              <w:rPr>
                <w:szCs w:val="24"/>
                <w:lang w:eastAsia="lt-LT"/>
              </w:rPr>
              <w:t xml:space="preserve">Optimizuoti išteklių valdymo </w:t>
            </w:r>
            <w:r w:rsidRPr="0005510C">
              <w:rPr>
                <w:szCs w:val="24"/>
                <w:lang w:eastAsia="lt-LT"/>
              </w:rPr>
              <w:lastRenderedPageBreak/>
              <w:t>procesus ir užtikrinti efektyvų ir skaidrų jų panaudojimą</w:t>
            </w:r>
          </w:p>
        </w:tc>
        <w:tc>
          <w:tcPr>
            <w:tcW w:w="3969" w:type="dxa"/>
            <w:tcBorders>
              <w:top w:val="single" w:sz="4" w:space="0" w:color="auto"/>
              <w:left w:val="single" w:sz="4" w:space="0" w:color="auto"/>
              <w:bottom w:val="single" w:sz="4" w:space="0" w:color="auto"/>
              <w:right w:val="single" w:sz="4" w:space="0" w:color="auto"/>
            </w:tcBorders>
          </w:tcPr>
          <w:p w:rsidR="00537952" w:rsidRPr="0005510C" w:rsidRDefault="00537952" w:rsidP="008A1276">
            <w:pPr>
              <w:rPr>
                <w:szCs w:val="24"/>
              </w:rPr>
            </w:pPr>
            <w:r w:rsidRPr="0005510C">
              <w:rPr>
                <w:szCs w:val="24"/>
                <w:lang w:eastAsia="lt-LT"/>
              </w:rPr>
              <w:lastRenderedPageBreak/>
              <w:t xml:space="preserve">Funkcijų atlikimo efektyvumas pasiektas, mažinant sąnaudas, </w:t>
            </w:r>
            <w:r w:rsidRPr="0005510C">
              <w:rPr>
                <w:szCs w:val="24"/>
                <w:lang w:eastAsia="lt-LT"/>
              </w:rPr>
              <w:lastRenderedPageBreak/>
              <w:t>racionaliai valdant žmogiškuosius išteklius, optimizuojant veiklos procesus</w:t>
            </w:r>
          </w:p>
        </w:tc>
        <w:tc>
          <w:tcPr>
            <w:tcW w:w="3236" w:type="dxa"/>
            <w:tcBorders>
              <w:top w:val="single" w:sz="4" w:space="0" w:color="auto"/>
              <w:left w:val="single" w:sz="4" w:space="0" w:color="auto"/>
              <w:bottom w:val="single" w:sz="4" w:space="0" w:color="auto"/>
              <w:right w:val="single" w:sz="4" w:space="0" w:color="auto"/>
            </w:tcBorders>
          </w:tcPr>
          <w:p w:rsidR="001D0DDF" w:rsidRPr="0005510C" w:rsidRDefault="00537952" w:rsidP="008A1276">
            <w:pPr>
              <w:spacing w:line="256" w:lineRule="auto"/>
              <w:rPr>
                <w:szCs w:val="24"/>
                <w:lang w:eastAsia="lt-LT"/>
              </w:rPr>
            </w:pPr>
            <w:r w:rsidRPr="0005510C">
              <w:rPr>
                <w:szCs w:val="24"/>
                <w:lang w:eastAsia="lt-LT"/>
              </w:rPr>
              <w:lastRenderedPageBreak/>
              <w:t xml:space="preserve">Įdiegti ne mažiau 3 technologiniai sprendimai, </w:t>
            </w:r>
            <w:r w:rsidRPr="0005510C">
              <w:rPr>
                <w:szCs w:val="24"/>
                <w:lang w:eastAsia="lt-LT"/>
              </w:rPr>
              <w:lastRenderedPageBreak/>
              <w:t>užtikrinantys efektyvesnį įstaigos darbuotojų darbą ir kokybiškesnes paslaugas (informaciją) įstaigos klientams</w:t>
            </w:r>
          </w:p>
        </w:tc>
      </w:tr>
      <w:tr w:rsidR="008A1276" w:rsidTr="00C456ED">
        <w:trPr>
          <w:trHeight w:val="1620"/>
        </w:trPr>
        <w:tc>
          <w:tcPr>
            <w:tcW w:w="1985" w:type="dxa"/>
            <w:vMerge w:val="restart"/>
            <w:tcBorders>
              <w:top w:val="single" w:sz="4" w:space="0" w:color="auto"/>
              <w:left w:val="single" w:sz="4" w:space="0" w:color="auto"/>
              <w:right w:val="single" w:sz="4" w:space="0" w:color="auto"/>
            </w:tcBorders>
            <w:hideMark/>
          </w:tcPr>
          <w:p w:rsidR="008A1276" w:rsidRPr="0005510C" w:rsidRDefault="008A1276" w:rsidP="00D02A17">
            <w:pPr>
              <w:spacing w:line="256" w:lineRule="auto"/>
              <w:rPr>
                <w:szCs w:val="24"/>
              </w:rPr>
            </w:pPr>
            <w:r>
              <w:rPr>
                <w:szCs w:val="24"/>
              </w:rPr>
              <w:lastRenderedPageBreak/>
              <w:t>2.4</w:t>
            </w:r>
            <w:r w:rsidRPr="0005510C">
              <w:rPr>
                <w:szCs w:val="24"/>
              </w:rPr>
              <w:t xml:space="preserve">. Užtikrinti BDAR taisyklių laikymąsi, parengti </w:t>
            </w:r>
            <w:r>
              <w:rPr>
                <w:szCs w:val="24"/>
              </w:rPr>
              <w:t>Panevėžio muzikinio teatro</w:t>
            </w:r>
            <w:r w:rsidRPr="0005510C">
              <w:rPr>
                <w:szCs w:val="24"/>
              </w:rPr>
              <w:t xml:space="preserve"> asmens duomenų apsaugos taisykles, turėti už asmens duomenų apsaugą atsakingą darbuotoją</w:t>
            </w:r>
          </w:p>
        </w:tc>
        <w:tc>
          <w:tcPr>
            <w:tcW w:w="3969" w:type="dxa"/>
            <w:vMerge w:val="restart"/>
            <w:tcBorders>
              <w:top w:val="single" w:sz="4" w:space="0" w:color="auto"/>
              <w:left w:val="single" w:sz="4" w:space="0" w:color="auto"/>
              <w:right w:val="single" w:sz="4" w:space="0" w:color="auto"/>
            </w:tcBorders>
          </w:tcPr>
          <w:p w:rsidR="008A1276" w:rsidRPr="0005510C" w:rsidRDefault="008A1276" w:rsidP="008A1276">
            <w:pPr>
              <w:spacing w:line="256" w:lineRule="auto"/>
              <w:rPr>
                <w:szCs w:val="24"/>
              </w:rPr>
            </w:pPr>
            <w:r w:rsidRPr="0005510C">
              <w:rPr>
                <w:szCs w:val="24"/>
              </w:rPr>
              <w:t xml:space="preserve">Parengti </w:t>
            </w:r>
            <w:r>
              <w:rPr>
                <w:szCs w:val="24"/>
              </w:rPr>
              <w:t>Panevėžio muzikinio teatro</w:t>
            </w:r>
            <w:r w:rsidRPr="0005510C">
              <w:rPr>
                <w:szCs w:val="24"/>
              </w:rPr>
              <w:t xml:space="preserve"> asmens duomenų apsaugos taisykles, paskirti už asmens duomenų apsaugą atsakingą darbuotoją</w:t>
            </w:r>
          </w:p>
        </w:tc>
        <w:tc>
          <w:tcPr>
            <w:tcW w:w="3236" w:type="dxa"/>
            <w:tcBorders>
              <w:top w:val="single" w:sz="4" w:space="0" w:color="auto"/>
              <w:left w:val="single" w:sz="4" w:space="0" w:color="auto"/>
              <w:bottom w:val="single" w:sz="4" w:space="0" w:color="auto"/>
              <w:right w:val="single" w:sz="4" w:space="0" w:color="auto"/>
            </w:tcBorders>
          </w:tcPr>
          <w:p w:rsidR="008A1276" w:rsidRPr="0005510C" w:rsidRDefault="008A1276" w:rsidP="008A1276">
            <w:pPr>
              <w:spacing w:line="256" w:lineRule="auto"/>
              <w:rPr>
                <w:szCs w:val="24"/>
              </w:rPr>
            </w:pPr>
            <w:r w:rsidRPr="0005510C">
              <w:rPr>
                <w:color w:val="000000" w:themeColor="text1"/>
                <w:szCs w:val="24"/>
                <w:lang w:eastAsia="lt-LT"/>
              </w:rPr>
              <w:t xml:space="preserve">Parengtos </w:t>
            </w:r>
            <w:r>
              <w:rPr>
                <w:color w:val="000000" w:themeColor="text1"/>
                <w:szCs w:val="24"/>
                <w:lang w:eastAsia="lt-LT"/>
              </w:rPr>
              <w:t>Panevėžio muzikinio teatro</w:t>
            </w:r>
            <w:r w:rsidRPr="0005510C">
              <w:rPr>
                <w:color w:val="000000" w:themeColor="text1"/>
                <w:szCs w:val="24"/>
                <w:lang w:eastAsia="lt-LT"/>
              </w:rPr>
              <w:t xml:space="preserve"> asmens duomenų apsaugos taisyklės</w:t>
            </w:r>
          </w:p>
        </w:tc>
      </w:tr>
      <w:tr w:rsidR="008A1276" w:rsidTr="00C456ED">
        <w:trPr>
          <w:trHeight w:val="1620"/>
        </w:trPr>
        <w:tc>
          <w:tcPr>
            <w:tcW w:w="1985" w:type="dxa"/>
            <w:vMerge/>
            <w:tcBorders>
              <w:left w:val="single" w:sz="4" w:space="0" w:color="auto"/>
              <w:bottom w:val="single" w:sz="4" w:space="0" w:color="auto"/>
              <w:right w:val="single" w:sz="4" w:space="0" w:color="auto"/>
            </w:tcBorders>
            <w:hideMark/>
          </w:tcPr>
          <w:p w:rsidR="008A1276" w:rsidRDefault="008A1276" w:rsidP="00D02A17">
            <w:pPr>
              <w:spacing w:line="256" w:lineRule="auto"/>
              <w:rPr>
                <w:szCs w:val="24"/>
              </w:rPr>
            </w:pPr>
          </w:p>
        </w:tc>
        <w:tc>
          <w:tcPr>
            <w:tcW w:w="3969" w:type="dxa"/>
            <w:vMerge/>
            <w:tcBorders>
              <w:left w:val="single" w:sz="4" w:space="0" w:color="auto"/>
              <w:bottom w:val="single" w:sz="4" w:space="0" w:color="auto"/>
              <w:right w:val="single" w:sz="4" w:space="0" w:color="auto"/>
            </w:tcBorders>
          </w:tcPr>
          <w:p w:rsidR="008A1276" w:rsidRPr="0005510C" w:rsidRDefault="008A1276" w:rsidP="008A1276">
            <w:pPr>
              <w:spacing w:line="256" w:lineRule="auto"/>
              <w:rPr>
                <w:szCs w:val="24"/>
              </w:rPr>
            </w:pPr>
          </w:p>
        </w:tc>
        <w:tc>
          <w:tcPr>
            <w:tcW w:w="3236" w:type="dxa"/>
            <w:tcBorders>
              <w:top w:val="single" w:sz="4" w:space="0" w:color="auto"/>
              <w:left w:val="single" w:sz="4" w:space="0" w:color="auto"/>
              <w:bottom w:val="single" w:sz="4" w:space="0" w:color="auto"/>
              <w:right w:val="single" w:sz="4" w:space="0" w:color="auto"/>
            </w:tcBorders>
          </w:tcPr>
          <w:p w:rsidR="008A1276" w:rsidRPr="0005510C" w:rsidRDefault="008A1276" w:rsidP="008A1276">
            <w:pPr>
              <w:rPr>
                <w:szCs w:val="24"/>
              </w:rPr>
            </w:pPr>
            <w:r w:rsidRPr="0005510C">
              <w:rPr>
                <w:color w:val="000000" w:themeColor="text1"/>
                <w:szCs w:val="24"/>
                <w:lang w:eastAsia="lt-LT"/>
              </w:rPr>
              <w:t>Paskirtas už asmens duomenų apsaugą atsakingas darbuotojas</w:t>
            </w:r>
          </w:p>
        </w:tc>
      </w:tr>
      <w:tr w:rsidR="008A1276" w:rsidRPr="0005510C" w:rsidTr="00C456ED">
        <w:tc>
          <w:tcPr>
            <w:tcW w:w="1985" w:type="dxa"/>
            <w:vMerge w:val="restart"/>
            <w:tcBorders>
              <w:top w:val="single" w:sz="4" w:space="0" w:color="auto"/>
              <w:left w:val="single" w:sz="4" w:space="0" w:color="auto"/>
              <w:right w:val="single" w:sz="4" w:space="0" w:color="auto"/>
            </w:tcBorders>
            <w:hideMark/>
          </w:tcPr>
          <w:p w:rsidR="008A1276" w:rsidRPr="0005510C" w:rsidRDefault="00C606A0" w:rsidP="00FD1AFD">
            <w:pPr>
              <w:rPr>
                <w:szCs w:val="24"/>
                <w:lang w:eastAsia="lt-LT"/>
              </w:rPr>
            </w:pPr>
            <w:r>
              <w:rPr>
                <w:szCs w:val="24"/>
                <w:lang w:eastAsia="lt-LT"/>
              </w:rPr>
              <w:t>2.</w:t>
            </w:r>
            <w:r w:rsidR="008A1276" w:rsidRPr="0005510C">
              <w:rPr>
                <w:szCs w:val="24"/>
                <w:lang w:eastAsia="lt-LT"/>
              </w:rPr>
              <w:t xml:space="preserve">. Užtikrinti efektyvią ir profesionalią kultūros ir meno plėtrą, teikiant kultūros ir meno sričių finansavimo projektus įvairioms finansavimo programoms </w:t>
            </w:r>
          </w:p>
        </w:tc>
        <w:tc>
          <w:tcPr>
            <w:tcW w:w="3969" w:type="dxa"/>
            <w:vMerge w:val="restart"/>
            <w:tcBorders>
              <w:top w:val="single" w:sz="4" w:space="0" w:color="auto"/>
              <w:left w:val="single" w:sz="4" w:space="0" w:color="auto"/>
              <w:right w:val="single" w:sz="4" w:space="0" w:color="auto"/>
            </w:tcBorders>
          </w:tcPr>
          <w:p w:rsidR="008A1276" w:rsidRPr="00FD1AFD" w:rsidRDefault="008A1276" w:rsidP="008A1276">
            <w:pPr>
              <w:rPr>
                <w:szCs w:val="24"/>
                <w:lang w:eastAsia="lt-LT"/>
              </w:rPr>
            </w:pPr>
            <w:r w:rsidRPr="00FD1AFD">
              <w:rPr>
                <w:szCs w:val="24"/>
                <w:lang w:eastAsia="lt-LT"/>
              </w:rPr>
              <w:t>Parengti ne mažiau kaip 3 kultūros ir meno sričių įgyvendinimo projektus, organizuoti ir užtikrinti jų įgyvendinimą</w:t>
            </w:r>
          </w:p>
          <w:p w:rsidR="008A1276" w:rsidRPr="0005510C" w:rsidRDefault="008A1276" w:rsidP="008A1276">
            <w:pPr>
              <w:rPr>
                <w:szCs w:val="24"/>
                <w:lang w:eastAsia="lt-LT"/>
              </w:rPr>
            </w:pPr>
          </w:p>
        </w:tc>
        <w:tc>
          <w:tcPr>
            <w:tcW w:w="3236" w:type="dxa"/>
            <w:tcBorders>
              <w:top w:val="single" w:sz="4" w:space="0" w:color="auto"/>
              <w:left w:val="single" w:sz="4" w:space="0" w:color="auto"/>
              <w:bottom w:val="single" w:sz="4" w:space="0" w:color="auto"/>
              <w:right w:val="single" w:sz="4" w:space="0" w:color="auto"/>
            </w:tcBorders>
          </w:tcPr>
          <w:p w:rsidR="008A1276" w:rsidRPr="0005510C" w:rsidRDefault="008A1276" w:rsidP="008A1276">
            <w:pPr>
              <w:rPr>
                <w:szCs w:val="24"/>
                <w:lang w:eastAsia="lt-LT"/>
              </w:rPr>
            </w:pPr>
            <w:r w:rsidRPr="00FD1AFD">
              <w:rPr>
                <w:szCs w:val="24"/>
                <w:lang w:eastAsia="lt-LT"/>
              </w:rPr>
              <w:t xml:space="preserve">Parengtų kultūros ir meno sričių finansavimo projektų skaičius </w:t>
            </w:r>
          </w:p>
        </w:tc>
      </w:tr>
      <w:tr w:rsidR="008A1276" w:rsidRPr="0005510C" w:rsidTr="00C456ED">
        <w:tc>
          <w:tcPr>
            <w:tcW w:w="1985" w:type="dxa"/>
            <w:vMerge/>
            <w:tcBorders>
              <w:left w:val="single" w:sz="4" w:space="0" w:color="auto"/>
              <w:right w:val="single" w:sz="4" w:space="0" w:color="auto"/>
            </w:tcBorders>
            <w:hideMark/>
          </w:tcPr>
          <w:p w:rsidR="008A1276" w:rsidRPr="0005510C" w:rsidRDefault="008A1276" w:rsidP="00FD1AFD">
            <w:pPr>
              <w:rPr>
                <w:szCs w:val="24"/>
                <w:lang w:eastAsia="lt-LT"/>
              </w:rPr>
            </w:pPr>
          </w:p>
        </w:tc>
        <w:tc>
          <w:tcPr>
            <w:tcW w:w="3969" w:type="dxa"/>
            <w:vMerge/>
            <w:tcBorders>
              <w:left w:val="single" w:sz="4" w:space="0" w:color="auto"/>
              <w:right w:val="single" w:sz="4" w:space="0" w:color="auto"/>
            </w:tcBorders>
          </w:tcPr>
          <w:p w:rsidR="008A1276" w:rsidRPr="0005510C" w:rsidRDefault="008A1276" w:rsidP="008A1276">
            <w:pPr>
              <w:rPr>
                <w:szCs w:val="24"/>
                <w:lang w:eastAsia="lt-LT"/>
              </w:rPr>
            </w:pPr>
          </w:p>
        </w:tc>
        <w:tc>
          <w:tcPr>
            <w:tcW w:w="3236" w:type="dxa"/>
            <w:tcBorders>
              <w:top w:val="single" w:sz="4" w:space="0" w:color="auto"/>
              <w:left w:val="single" w:sz="4" w:space="0" w:color="auto"/>
              <w:bottom w:val="single" w:sz="4" w:space="0" w:color="auto"/>
              <w:right w:val="single" w:sz="4" w:space="0" w:color="auto"/>
            </w:tcBorders>
          </w:tcPr>
          <w:p w:rsidR="008A1276" w:rsidRPr="0005510C" w:rsidRDefault="008A1276" w:rsidP="008A1276">
            <w:pPr>
              <w:rPr>
                <w:szCs w:val="24"/>
                <w:lang w:eastAsia="lt-LT"/>
              </w:rPr>
            </w:pPr>
            <w:r w:rsidRPr="00FD1AFD">
              <w:rPr>
                <w:szCs w:val="24"/>
                <w:lang w:eastAsia="lt-LT"/>
              </w:rPr>
              <w:t>Kultūros ir meno projektų įgyvendinimui pritrauktos lėšos iš kitų finansavimo šaltinių, bet ne mažiau kaip 10 proc. projektų vertės (nurodyti įgyvendintų projektų vertę eurais bei lėšas eurais iš kitų finansavimo šaltinių bei įvardinti finansavimo šaltinius)</w:t>
            </w:r>
          </w:p>
        </w:tc>
      </w:tr>
      <w:tr w:rsidR="008A1276" w:rsidRPr="0005510C" w:rsidTr="00C456ED">
        <w:tc>
          <w:tcPr>
            <w:tcW w:w="1985" w:type="dxa"/>
            <w:vMerge/>
            <w:tcBorders>
              <w:left w:val="single" w:sz="4" w:space="0" w:color="auto"/>
              <w:bottom w:val="single" w:sz="4" w:space="0" w:color="auto"/>
              <w:right w:val="single" w:sz="4" w:space="0" w:color="auto"/>
            </w:tcBorders>
            <w:hideMark/>
          </w:tcPr>
          <w:p w:rsidR="008A1276" w:rsidRPr="0005510C" w:rsidRDefault="008A1276" w:rsidP="00FD1AFD">
            <w:pPr>
              <w:rPr>
                <w:szCs w:val="24"/>
                <w:lang w:eastAsia="lt-LT"/>
              </w:rPr>
            </w:pPr>
          </w:p>
        </w:tc>
        <w:tc>
          <w:tcPr>
            <w:tcW w:w="3969" w:type="dxa"/>
            <w:vMerge/>
            <w:tcBorders>
              <w:left w:val="single" w:sz="4" w:space="0" w:color="auto"/>
              <w:bottom w:val="single" w:sz="4" w:space="0" w:color="auto"/>
              <w:right w:val="single" w:sz="4" w:space="0" w:color="auto"/>
            </w:tcBorders>
          </w:tcPr>
          <w:p w:rsidR="008A1276" w:rsidRPr="0005510C" w:rsidRDefault="008A1276" w:rsidP="008A1276">
            <w:pPr>
              <w:rPr>
                <w:szCs w:val="24"/>
                <w:lang w:eastAsia="lt-LT"/>
              </w:rPr>
            </w:pPr>
          </w:p>
        </w:tc>
        <w:tc>
          <w:tcPr>
            <w:tcW w:w="3236" w:type="dxa"/>
            <w:tcBorders>
              <w:top w:val="single" w:sz="4" w:space="0" w:color="auto"/>
              <w:left w:val="single" w:sz="4" w:space="0" w:color="auto"/>
              <w:bottom w:val="single" w:sz="4" w:space="0" w:color="auto"/>
              <w:right w:val="single" w:sz="4" w:space="0" w:color="auto"/>
            </w:tcBorders>
          </w:tcPr>
          <w:p w:rsidR="008A1276" w:rsidRPr="00FD1AFD" w:rsidRDefault="008A1276" w:rsidP="008A1276">
            <w:pPr>
              <w:rPr>
                <w:szCs w:val="24"/>
                <w:lang w:eastAsia="lt-LT"/>
              </w:rPr>
            </w:pPr>
            <w:r w:rsidRPr="00FD1AFD">
              <w:rPr>
                <w:szCs w:val="24"/>
                <w:lang w:eastAsia="lt-LT"/>
              </w:rPr>
              <w:t>Verslo įmonių prisidėjimas, įgyvendinant projektus bei įstaigos veik</w:t>
            </w:r>
            <w:r w:rsidR="001D0DDF">
              <w:rPr>
                <w:szCs w:val="24"/>
                <w:lang w:eastAsia="lt-LT"/>
              </w:rPr>
              <w:t>los pagerinimui, ne mažiau nei 2</w:t>
            </w:r>
            <w:r w:rsidRPr="00FD1AFD">
              <w:rPr>
                <w:szCs w:val="24"/>
                <w:lang w:eastAsia="lt-LT"/>
              </w:rPr>
              <w:t>000 Eur</w:t>
            </w:r>
          </w:p>
        </w:tc>
      </w:tr>
    </w:tbl>
    <w:p w:rsidR="003D0B18" w:rsidRDefault="003D0B18" w:rsidP="003D0B18">
      <w:pPr>
        <w:tabs>
          <w:tab w:val="left" w:pos="426"/>
        </w:tabs>
        <w:ind w:left="142"/>
        <w:rPr>
          <w:b/>
          <w:szCs w:val="24"/>
        </w:rPr>
      </w:pPr>
      <w:r>
        <w:rPr>
          <w:rFonts w:eastAsia="Calibri"/>
          <w:b/>
          <w:szCs w:val="24"/>
        </w:rPr>
        <w:t>3.</w:t>
      </w:r>
      <w:r>
        <w:rPr>
          <w:rFonts w:eastAsia="Calibri"/>
          <w:b/>
          <w:szCs w:val="24"/>
        </w:rPr>
        <w:tab/>
      </w:r>
      <w:r>
        <w:rPr>
          <w:b/>
          <w:szCs w:val="24"/>
        </w:rPr>
        <w:t>Rizika, kuriai esant nustatytos e</w:t>
      </w:r>
      <w:r>
        <w:rPr>
          <w:b/>
        </w:rPr>
        <w:t xml:space="preserve">inamųjų metų veiklos užduotys / </w:t>
      </w:r>
      <w:r>
        <w:rPr>
          <w:b/>
          <w:szCs w:val="24"/>
        </w:rPr>
        <w:t>e</w:t>
      </w:r>
      <w:r>
        <w:rPr>
          <w:b/>
        </w:rPr>
        <w:t>inamųjų metų užduotys</w:t>
      </w:r>
      <w:r>
        <w:rPr>
          <w:b/>
          <w:szCs w:val="24"/>
        </w:rPr>
        <w:t xml:space="preserve"> gali būti neįvykdytos (aplinkybės, kurios gali turėti neigiamą įtaką šių užduočių įvykdymui)</w:t>
      </w:r>
    </w:p>
    <w:p w:rsidR="003D0B18" w:rsidRDefault="003D0B18" w:rsidP="003D0B18">
      <w:pPr>
        <w:tabs>
          <w:tab w:val="left" w:pos="426"/>
        </w:tabs>
        <w:ind w:firstLine="142"/>
        <w:rPr>
          <w:szCs w:val="24"/>
        </w:rPr>
      </w:pPr>
      <w:r>
        <w:rPr>
          <w:szCs w:val="24"/>
        </w:rPr>
        <w:t>(pildoma suderinus su darbuotoju / biudžetinės įstaigos vadovu)</w:t>
      </w:r>
    </w:p>
    <w:p w:rsidR="003D0B18" w:rsidRDefault="003D0B18" w:rsidP="003D0B18">
      <w:pPr>
        <w:rPr>
          <w:sz w:val="10"/>
          <w:szCs w:val="10"/>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537952" w:rsidRPr="009C19C9" w:rsidTr="00865363">
        <w:tc>
          <w:tcPr>
            <w:tcW w:w="9185" w:type="dxa"/>
            <w:tcBorders>
              <w:top w:val="single" w:sz="4" w:space="0" w:color="auto"/>
              <w:left w:val="single" w:sz="4" w:space="0" w:color="auto"/>
              <w:bottom w:val="single" w:sz="4" w:space="0" w:color="auto"/>
              <w:right w:val="single" w:sz="4" w:space="0" w:color="auto"/>
            </w:tcBorders>
            <w:hideMark/>
          </w:tcPr>
          <w:p w:rsidR="00537952" w:rsidRPr="009C19C9" w:rsidRDefault="00537952" w:rsidP="00865363">
            <w:pPr>
              <w:tabs>
                <w:tab w:val="left" w:pos="1752"/>
              </w:tabs>
              <w:spacing w:line="256" w:lineRule="auto"/>
              <w:jc w:val="both"/>
              <w:rPr>
                <w:szCs w:val="24"/>
              </w:rPr>
            </w:pPr>
            <w:r w:rsidRPr="009C19C9">
              <w:rPr>
                <w:szCs w:val="24"/>
              </w:rPr>
              <w:t xml:space="preserve">3.1. </w:t>
            </w:r>
            <w:r w:rsidRPr="009C19C9">
              <w:rPr>
                <w:szCs w:val="24"/>
                <w:lang w:eastAsia="lt-LT"/>
              </w:rPr>
              <w:t>Negautas ar nepakankamas projektinis finansavimas</w:t>
            </w:r>
          </w:p>
        </w:tc>
      </w:tr>
      <w:tr w:rsidR="00537952" w:rsidRPr="009C19C9" w:rsidTr="00865363">
        <w:tc>
          <w:tcPr>
            <w:tcW w:w="9185" w:type="dxa"/>
            <w:tcBorders>
              <w:top w:val="single" w:sz="4" w:space="0" w:color="auto"/>
              <w:left w:val="single" w:sz="4" w:space="0" w:color="auto"/>
              <w:bottom w:val="single" w:sz="4" w:space="0" w:color="auto"/>
              <w:right w:val="single" w:sz="4" w:space="0" w:color="auto"/>
            </w:tcBorders>
            <w:hideMark/>
          </w:tcPr>
          <w:p w:rsidR="00537952" w:rsidRPr="009C19C9" w:rsidRDefault="00537952" w:rsidP="00865363">
            <w:pPr>
              <w:tabs>
                <w:tab w:val="left" w:pos="2040"/>
              </w:tabs>
              <w:spacing w:line="256" w:lineRule="auto"/>
              <w:jc w:val="both"/>
              <w:rPr>
                <w:szCs w:val="24"/>
              </w:rPr>
            </w:pPr>
            <w:r w:rsidRPr="009C19C9">
              <w:rPr>
                <w:szCs w:val="24"/>
              </w:rPr>
              <w:t xml:space="preserve">3.2. </w:t>
            </w:r>
            <w:r w:rsidRPr="009C19C9">
              <w:rPr>
                <w:szCs w:val="24"/>
                <w:lang w:eastAsia="lt-LT"/>
              </w:rPr>
              <w:t>Darbuotojų kaita, ligos, motinystės/tėvystės atostogos ir kt.</w:t>
            </w:r>
          </w:p>
        </w:tc>
      </w:tr>
      <w:tr w:rsidR="00537952" w:rsidRPr="009C19C9" w:rsidTr="00865363">
        <w:tc>
          <w:tcPr>
            <w:tcW w:w="9185" w:type="dxa"/>
            <w:tcBorders>
              <w:top w:val="single" w:sz="4" w:space="0" w:color="auto"/>
              <w:left w:val="single" w:sz="4" w:space="0" w:color="auto"/>
              <w:bottom w:val="single" w:sz="4" w:space="0" w:color="auto"/>
              <w:right w:val="single" w:sz="4" w:space="0" w:color="auto"/>
            </w:tcBorders>
            <w:hideMark/>
          </w:tcPr>
          <w:p w:rsidR="00537952" w:rsidRPr="009C19C9" w:rsidRDefault="00537952" w:rsidP="00865363">
            <w:pPr>
              <w:spacing w:line="256" w:lineRule="auto"/>
              <w:jc w:val="both"/>
              <w:rPr>
                <w:szCs w:val="24"/>
              </w:rPr>
            </w:pPr>
            <w:r w:rsidRPr="009C19C9">
              <w:rPr>
                <w:szCs w:val="24"/>
              </w:rPr>
              <w:t>3.3. Žmogiškųjų išteklių stygius</w:t>
            </w:r>
          </w:p>
        </w:tc>
      </w:tr>
      <w:tr w:rsidR="00537952" w:rsidRPr="009C19C9" w:rsidTr="00865363">
        <w:tc>
          <w:tcPr>
            <w:tcW w:w="9185" w:type="dxa"/>
            <w:tcBorders>
              <w:top w:val="single" w:sz="4" w:space="0" w:color="auto"/>
              <w:left w:val="single" w:sz="4" w:space="0" w:color="auto"/>
              <w:bottom w:val="single" w:sz="4" w:space="0" w:color="auto"/>
              <w:right w:val="single" w:sz="4" w:space="0" w:color="auto"/>
            </w:tcBorders>
          </w:tcPr>
          <w:p w:rsidR="00537952" w:rsidRPr="009C19C9" w:rsidRDefault="00537952" w:rsidP="00865363">
            <w:pPr>
              <w:spacing w:line="256" w:lineRule="auto"/>
              <w:jc w:val="both"/>
              <w:rPr>
                <w:szCs w:val="24"/>
              </w:rPr>
            </w:pPr>
            <w:r w:rsidRPr="009C19C9">
              <w:rPr>
                <w:szCs w:val="24"/>
              </w:rPr>
              <w:t xml:space="preserve">3.4. </w:t>
            </w:r>
            <w:r w:rsidRPr="009C19C9">
              <w:rPr>
                <w:color w:val="000000" w:themeColor="text1"/>
                <w:szCs w:val="24"/>
                <w:lang w:eastAsia="lt-LT"/>
              </w:rPr>
              <w:t>Pasikeitę steigėjo veiklos prioritetai ir planai.</w:t>
            </w:r>
          </w:p>
        </w:tc>
      </w:tr>
    </w:tbl>
    <w:p w:rsidR="003D0B18" w:rsidRDefault="003D0B18" w:rsidP="003D0B18">
      <w:pPr>
        <w:jc w:val="center"/>
        <w:rPr>
          <w:szCs w:val="24"/>
        </w:rPr>
      </w:pPr>
    </w:p>
    <w:p w:rsidR="00C456ED" w:rsidRDefault="00C456ED" w:rsidP="003D0B18">
      <w:pPr>
        <w:jc w:val="center"/>
        <w:rPr>
          <w:szCs w:val="24"/>
        </w:rPr>
      </w:pPr>
    </w:p>
    <w:p w:rsidR="00C456ED" w:rsidRDefault="00C456ED" w:rsidP="003D0B18">
      <w:pPr>
        <w:jc w:val="center"/>
        <w:rPr>
          <w:szCs w:val="24"/>
        </w:rPr>
      </w:pPr>
    </w:p>
    <w:p w:rsidR="00C456ED" w:rsidRDefault="00C456ED" w:rsidP="003D0B18">
      <w:pPr>
        <w:jc w:val="center"/>
        <w:rPr>
          <w:szCs w:val="24"/>
        </w:rPr>
      </w:pPr>
    </w:p>
    <w:p w:rsidR="00C456ED" w:rsidRDefault="00C456ED" w:rsidP="003D0B18">
      <w:pPr>
        <w:jc w:val="center"/>
        <w:rPr>
          <w:szCs w:val="24"/>
        </w:rPr>
      </w:pPr>
    </w:p>
    <w:p w:rsidR="00C456ED" w:rsidRDefault="00C456ED" w:rsidP="003D0B18">
      <w:pPr>
        <w:jc w:val="center"/>
        <w:rPr>
          <w:szCs w:val="24"/>
        </w:rPr>
      </w:pPr>
    </w:p>
    <w:p w:rsidR="00C456ED" w:rsidRDefault="00C456ED" w:rsidP="003D0B18">
      <w:pPr>
        <w:jc w:val="center"/>
        <w:rPr>
          <w:szCs w:val="24"/>
        </w:rPr>
      </w:pPr>
    </w:p>
    <w:p w:rsidR="00C456ED" w:rsidRDefault="00C456ED" w:rsidP="003D0B18">
      <w:pPr>
        <w:jc w:val="center"/>
        <w:rPr>
          <w:szCs w:val="24"/>
        </w:rPr>
      </w:pPr>
    </w:p>
    <w:p w:rsidR="00C456ED" w:rsidRDefault="00C456ED" w:rsidP="003D0B18">
      <w:pPr>
        <w:jc w:val="center"/>
        <w:rPr>
          <w:szCs w:val="24"/>
        </w:rPr>
      </w:pPr>
    </w:p>
    <w:p w:rsidR="00C456ED" w:rsidRDefault="00C456ED" w:rsidP="003D0B18">
      <w:pPr>
        <w:jc w:val="center"/>
        <w:rPr>
          <w:szCs w:val="24"/>
        </w:rPr>
      </w:pPr>
    </w:p>
    <w:p w:rsidR="00C456ED" w:rsidRDefault="00C456ED" w:rsidP="003D0B18">
      <w:pPr>
        <w:jc w:val="center"/>
        <w:rPr>
          <w:szCs w:val="24"/>
        </w:rPr>
      </w:pPr>
    </w:p>
    <w:p w:rsidR="00C456ED" w:rsidRDefault="00C456ED" w:rsidP="003D0B18">
      <w:pPr>
        <w:jc w:val="center"/>
        <w:rPr>
          <w:szCs w:val="24"/>
        </w:rPr>
      </w:pPr>
    </w:p>
    <w:p w:rsidR="003D0B18" w:rsidRDefault="003D0B18" w:rsidP="003D0B18">
      <w:pPr>
        <w:jc w:val="center"/>
        <w:rPr>
          <w:b/>
          <w:szCs w:val="24"/>
        </w:rPr>
      </w:pPr>
      <w:r>
        <w:rPr>
          <w:b/>
          <w:szCs w:val="24"/>
        </w:rPr>
        <w:lastRenderedPageBreak/>
        <w:t>II SKYRIUS</w:t>
      </w:r>
    </w:p>
    <w:p w:rsidR="003D0B18" w:rsidRDefault="003D0B18" w:rsidP="003D0B18">
      <w:pPr>
        <w:jc w:val="center"/>
        <w:rPr>
          <w:b/>
          <w:szCs w:val="24"/>
        </w:rPr>
      </w:pPr>
      <w:r>
        <w:rPr>
          <w:b/>
          <w:szCs w:val="24"/>
        </w:rPr>
        <w:t>PASIEKTŲ REZULTATŲ, GEBĖJIMŲ VYKDYTI FUNKCIJAS VERTINIMAS IR KVALIFIKACIJOS TOBULINIMAS</w:t>
      </w:r>
    </w:p>
    <w:p w:rsidR="003D0B18" w:rsidRDefault="003D0B18" w:rsidP="003D0B18">
      <w:pPr>
        <w:jc w:val="center"/>
        <w:rPr>
          <w:b/>
          <w:szCs w:val="24"/>
        </w:rPr>
      </w:pPr>
    </w:p>
    <w:p w:rsidR="003D0B18" w:rsidRDefault="003D0B18" w:rsidP="003D0B18">
      <w:pPr>
        <w:tabs>
          <w:tab w:val="left" w:pos="284"/>
        </w:tabs>
        <w:ind w:left="426" w:hanging="360"/>
        <w:rPr>
          <w:b/>
          <w:szCs w:val="24"/>
        </w:rPr>
      </w:pPr>
      <w:r>
        <w:rPr>
          <w:rFonts w:eastAsia="Calibri"/>
          <w:b/>
          <w:szCs w:val="24"/>
        </w:rPr>
        <w:t>4.</w:t>
      </w:r>
      <w:r>
        <w:rPr>
          <w:rFonts w:eastAsia="Calibri"/>
          <w:b/>
          <w:szCs w:val="24"/>
        </w:rPr>
        <w:tab/>
      </w:r>
      <w:r>
        <w:rPr>
          <w:b/>
          <w:szCs w:val="24"/>
        </w:rPr>
        <w:t>Pasiektų rezultatų vykdant metines veiklos užduotis / metines užduotis vertinimas</w:t>
      </w:r>
    </w:p>
    <w:p w:rsidR="003D0B18" w:rsidRDefault="003D0B18" w:rsidP="003D0B18">
      <w:pPr>
        <w:rPr>
          <w:b/>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2664"/>
      </w:tblGrid>
      <w:tr w:rsidR="003D0B18" w:rsidTr="0002724C">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3D0B18" w:rsidRDefault="003D0B18" w:rsidP="0002724C">
            <w:pPr>
              <w:spacing w:line="256" w:lineRule="auto"/>
              <w:jc w:val="center"/>
              <w:rPr>
                <w:b/>
                <w:szCs w:val="22"/>
              </w:rPr>
            </w:pPr>
            <w:r>
              <w:rPr>
                <w:b/>
                <w:sz w:val="22"/>
                <w:szCs w:val="22"/>
              </w:rPr>
              <w:t xml:space="preserve">Metinių veiklos užduočių / metinių užduočių </w:t>
            </w:r>
          </w:p>
          <w:p w:rsidR="003D0B18" w:rsidRDefault="003D0B18" w:rsidP="0002724C">
            <w:pPr>
              <w:spacing w:line="256" w:lineRule="auto"/>
              <w:jc w:val="center"/>
              <w:rPr>
                <w:b/>
                <w:szCs w:val="22"/>
              </w:rPr>
            </w:pPr>
            <w:r>
              <w:rPr>
                <w:b/>
                <w:sz w:val="22"/>
                <w:szCs w:val="22"/>
              </w:rPr>
              <w:t>įvykdymo aprašymas</w:t>
            </w:r>
          </w:p>
        </w:tc>
        <w:tc>
          <w:tcPr>
            <w:tcW w:w="2664" w:type="dxa"/>
            <w:tcBorders>
              <w:top w:val="single" w:sz="4" w:space="0" w:color="auto"/>
              <w:left w:val="single" w:sz="4" w:space="0" w:color="auto"/>
              <w:bottom w:val="single" w:sz="4" w:space="0" w:color="auto"/>
              <w:right w:val="single" w:sz="4" w:space="0" w:color="auto"/>
            </w:tcBorders>
            <w:vAlign w:val="center"/>
            <w:hideMark/>
          </w:tcPr>
          <w:p w:rsidR="003D0B18" w:rsidRDefault="003D0B18" w:rsidP="0002724C">
            <w:pPr>
              <w:spacing w:line="256" w:lineRule="auto"/>
              <w:jc w:val="center"/>
              <w:rPr>
                <w:b/>
                <w:szCs w:val="22"/>
              </w:rPr>
            </w:pPr>
            <w:r>
              <w:rPr>
                <w:b/>
                <w:sz w:val="22"/>
                <w:szCs w:val="22"/>
              </w:rPr>
              <w:t>Pažymimas atitinkamas langelis</w:t>
            </w:r>
          </w:p>
        </w:tc>
      </w:tr>
      <w:tr w:rsidR="003D0B18" w:rsidTr="0002724C">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3D0B18" w:rsidRDefault="003D0B18" w:rsidP="0002724C">
            <w:pPr>
              <w:spacing w:line="256" w:lineRule="auto"/>
              <w:ind w:right="-108"/>
              <w:rPr>
                <w:szCs w:val="22"/>
              </w:rPr>
            </w:pPr>
            <w:r>
              <w:rPr>
                <w:sz w:val="22"/>
                <w:szCs w:val="22"/>
              </w:rPr>
              <w:t>4.1. Darbuotojas / biudžetinės įstaigos vadovas įvykdė metines veiklos užduotis / metines užduotis ir viršijo kai kuriuos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3D0B18" w:rsidRDefault="003D0B18" w:rsidP="0002724C">
            <w:pPr>
              <w:spacing w:line="256" w:lineRule="auto"/>
              <w:ind w:right="340"/>
              <w:jc w:val="right"/>
              <w:rPr>
                <w:szCs w:val="22"/>
              </w:rPr>
            </w:pPr>
            <w:r>
              <w:rPr>
                <w:sz w:val="22"/>
                <w:szCs w:val="22"/>
              </w:rPr>
              <w:t xml:space="preserve">Labai gerai – 4 </w:t>
            </w:r>
            <w:r>
              <w:rPr>
                <w:rFonts w:ascii="MS Gothic" w:eastAsia="MS Gothic" w:hAnsi="MS Gothic"/>
                <w:sz w:val="22"/>
                <w:szCs w:val="22"/>
              </w:rPr>
              <w:t>☐</w:t>
            </w:r>
          </w:p>
        </w:tc>
      </w:tr>
      <w:tr w:rsidR="003D0B18" w:rsidTr="0002724C">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3D0B18" w:rsidRDefault="003D0B18" w:rsidP="0002724C">
            <w:pPr>
              <w:spacing w:line="256" w:lineRule="auto"/>
              <w:ind w:right="-108"/>
              <w:rPr>
                <w:szCs w:val="22"/>
              </w:rPr>
            </w:pPr>
            <w:r>
              <w:rPr>
                <w:sz w:val="22"/>
                <w:szCs w:val="22"/>
              </w:rPr>
              <w:t>4.2. Darbuotojas / biudžetinės įstaigos vadovas iš esmės įvykdė metines veiklos užduotis / metines užduotis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3D0B18" w:rsidRDefault="003D0B18" w:rsidP="0002724C">
            <w:pPr>
              <w:spacing w:line="256" w:lineRule="auto"/>
              <w:ind w:right="340"/>
              <w:jc w:val="right"/>
              <w:rPr>
                <w:szCs w:val="22"/>
              </w:rPr>
            </w:pPr>
            <w:r>
              <w:rPr>
                <w:sz w:val="22"/>
                <w:szCs w:val="22"/>
              </w:rPr>
              <w:t xml:space="preserve">Gerai – 3 </w:t>
            </w:r>
            <w:r>
              <w:rPr>
                <w:rFonts w:ascii="MS Gothic" w:eastAsia="MS Gothic" w:hAnsi="MS Gothic"/>
                <w:sz w:val="22"/>
                <w:szCs w:val="22"/>
              </w:rPr>
              <w:t>☐</w:t>
            </w:r>
          </w:p>
        </w:tc>
      </w:tr>
      <w:tr w:rsidR="003D0B18" w:rsidTr="0002724C">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3D0B18" w:rsidRDefault="003D0B18" w:rsidP="0002724C">
            <w:pPr>
              <w:spacing w:line="256" w:lineRule="auto"/>
              <w:ind w:right="-108"/>
              <w:rPr>
                <w:szCs w:val="22"/>
              </w:rPr>
            </w:pPr>
            <w:r>
              <w:rPr>
                <w:sz w:val="22"/>
                <w:szCs w:val="22"/>
              </w:rPr>
              <w:t>4.3. Darbuotojas / biudžetinės įstaigos vadovas įvykdė tik kai kurias metines veiklos užduotis / metines užduotis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3D0B18" w:rsidRDefault="003D0B18" w:rsidP="0002724C">
            <w:pPr>
              <w:spacing w:line="256" w:lineRule="auto"/>
              <w:ind w:right="340"/>
              <w:jc w:val="right"/>
              <w:rPr>
                <w:szCs w:val="22"/>
              </w:rPr>
            </w:pPr>
            <w:r>
              <w:rPr>
                <w:sz w:val="22"/>
                <w:szCs w:val="22"/>
              </w:rPr>
              <w:t xml:space="preserve">Patenkinamai – 2 </w:t>
            </w:r>
            <w:r>
              <w:rPr>
                <w:rFonts w:ascii="MS Gothic" w:eastAsia="MS Gothic" w:hAnsi="MS Gothic"/>
                <w:sz w:val="22"/>
                <w:szCs w:val="22"/>
              </w:rPr>
              <w:t>☐</w:t>
            </w:r>
          </w:p>
        </w:tc>
      </w:tr>
      <w:tr w:rsidR="003D0B18" w:rsidTr="0002724C">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3D0B18" w:rsidRDefault="003D0B18" w:rsidP="0002724C">
            <w:pPr>
              <w:spacing w:line="256" w:lineRule="auto"/>
              <w:ind w:right="-108"/>
              <w:rPr>
                <w:szCs w:val="22"/>
              </w:rPr>
            </w:pPr>
            <w:r>
              <w:rPr>
                <w:sz w:val="22"/>
                <w:szCs w:val="22"/>
              </w:rPr>
              <w:t>4.4. Darbuotojas / biudžetinės įstaigos vadovas neįvykdė metinių veiklos užduočių / metinių užduočių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3D0B18" w:rsidRDefault="003D0B18" w:rsidP="0002724C">
            <w:pPr>
              <w:spacing w:line="256" w:lineRule="auto"/>
              <w:ind w:right="340"/>
              <w:jc w:val="right"/>
              <w:rPr>
                <w:rFonts w:ascii="MS Gothic" w:eastAsia="MS Gothic" w:hAnsi="MS Gothic"/>
                <w:szCs w:val="22"/>
              </w:rPr>
            </w:pPr>
            <w:r>
              <w:rPr>
                <w:sz w:val="22"/>
                <w:szCs w:val="22"/>
              </w:rPr>
              <w:t xml:space="preserve">Nepatenkinamai – 1 </w:t>
            </w:r>
            <w:r>
              <w:rPr>
                <w:rFonts w:ascii="MS Gothic" w:eastAsia="MS Gothic" w:hAnsi="MS Gothic"/>
                <w:sz w:val="22"/>
                <w:szCs w:val="22"/>
              </w:rPr>
              <w:t>☐</w:t>
            </w:r>
          </w:p>
        </w:tc>
      </w:tr>
    </w:tbl>
    <w:p w:rsidR="003D0B18" w:rsidRDefault="003D0B18" w:rsidP="003D0B18">
      <w:pPr>
        <w:jc w:val="center"/>
        <w:rPr>
          <w:szCs w:val="24"/>
        </w:rPr>
      </w:pPr>
    </w:p>
    <w:p w:rsidR="003D0B18" w:rsidRDefault="003D0B18" w:rsidP="003D0B18">
      <w:pPr>
        <w:tabs>
          <w:tab w:val="left" w:pos="284"/>
        </w:tabs>
        <w:spacing w:line="360" w:lineRule="auto"/>
        <w:ind w:left="142"/>
        <w:rPr>
          <w:rFonts w:eastAsia="Calibri"/>
          <w:b/>
          <w:szCs w:val="24"/>
          <w:lang w:eastAsia="lt-LT"/>
        </w:rPr>
      </w:pPr>
      <w:r>
        <w:rPr>
          <w:rFonts w:eastAsia="Calibri"/>
          <w:b/>
          <w:szCs w:val="24"/>
          <w:lang w:eastAsia="lt-LT"/>
        </w:rPr>
        <w:t>5. Gebėjimų atlikti pareigybės aprašyme nustatytas funkcijas vertinimas</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3090"/>
      </w:tblGrid>
      <w:tr w:rsidR="003D0B18" w:rsidTr="0002724C">
        <w:tc>
          <w:tcPr>
            <w:tcW w:w="6095" w:type="dxa"/>
            <w:tcBorders>
              <w:top w:val="single" w:sz="4" w:space="0" w:color="auto"/>
              <w:left w:val="single" w:sz="4" w:space="0" w:color="auto"/>
              <w:bottom w:val="single" w:sz="4" w:space="0" w:color="auto"/>
              <w:right w:val="single" w:sz="4" w:space="0" w:color="auto"/>
            </w:tcBorders>
            <w:vAlign w:val="center"/>
            <w:hideMark/>
          </w:tcPr>
          <w:p w:rsidR="003D0B18" w:rsidRDefault="003D0B18" w:rsidP="0002724C">
            <w:pPr>
              <w:jc w:val="center"/>
              <w:rPr>
                <w:b/>
                <w:szCs w:val="24"/>
              </w:rPr>
            </w:pPr>
            <w:r>
              <w:rPr>
                <w:b/>
                <w:sz w:val="22"/>
                <w:szCs w:val="24"/>
              </w:rPr>
              <w:t>Gebėjimų atlikti pareigybės aprašyme nustatytas funkcijas vertinimo kriterijai</w:t>
            </w:r>
          </w:p>
        </w:tc>
        <w:tc>
          <w:tcPr>
            <w:tcW w:w="3090" w:type="dxa"/>
            <w:tcBorders>
              <w:top w:val="single" w:sz="4" w:space="0" w:color="auto"/>
              <w:left w:val="single" w:sz="4" w:space="0" w:color="auto"/>
              <w:bottom w:val="single" w:sz="4" w:space="0" w:color="auto"/>
              <w:right w:val="single" w:sz="4" w:space="0" w:color="auto"/>
            </w:tcBorders>
            <w:hideMark/>
          </w:tcPr>
          <w:p w:rsidR="003D0B18" w:rsidRDefault="003D0B18" w:rsidP="0002724C">
            <w:pPr>
              <w:rPr>
                <w:b/>
                <w:szCs w:val="24"/>
              </w:rPr>
            </w:pPr>
            <w:r>
              <w:rPr>
                <w:b/>
                <w:sz w:val="22"/>
                <w:szCs w:val="24"/>
              </w:rPr>
              <w:t xml:space="preserve">Pažymimas atitinkamas langelis: </w:t>
            </w:r>
          </w:p>
          <w:p w:rsidR="003D0B18" w:rsidRDefault="003D0B18" w:rsidP="0002724C">
            <w:pPr>
              <w:rPr>
                <w:b/>
                <w:szCs w:val="24"/>
              </w:rPr>
            </w:pPr>
            <w:r>
              <w:rPr>
                <w:b/>
                <w:sz w:val="22"/>
                <w:szCs w:val="24"/>
              </w:rPr>
              <w:t>4 – labai gerai</w:t>
            </w:r>
          </w:p>
          <w:p w:rsidR="003D0B18" w:rsidRDefault="003D0B18" w:rsidP="0002724C">
            <w:pPr>
              <w:rPr>
                <w:b/>
                <w:szCs w:val="24"/>
              </w:rPr>
            </w:pPr>
            <w:r>
              <w:rPr>
                <w:b/>
                <w:sz w:val="22"/>
                <w:szCs w:val="24"/>
              </w:rPr>
              <w:t>3 – gerai</w:t>
            </w:r>
          </w:p>
          <w:p w:rsidR="003D0B18" w:rsidRDefault="003D0B18" w:rsidP="0002724C">
            <w:pPr>
              <w:rPr>
                <w:b/>
                <w:szCs w:val="24"/>
              </w:rPr>
            </w:pPr>
            <w:r>
              <w:rPr>
                <w:b/>
                <w:sz w:val="22"/>
                <w:szCs w:val="24"/>
              </w:rPr>
              <w:t>2 – patenkinamai</w:t>
            </w:r>
          </w:p>
          <w:p w:rsidR="003D0B18" w:rsidRDefault="003D0B18" w:rsidP="0002724C">
            <w:pPr>
              <w:rPr>
                <w:b/>
                <w:szCs w:val="24"/>
              </w:rPr>
            </w:pPr>
            <w:r>
              <w:rPr>
                <w:b/>
                <w:sz w:val="22"/>
                <w:szCs w:val="24"/>
              </w:rPr>
              <w:t>1 – nepatenkinamai</w:t>
            </w:r>
          </w:p>
        </w:tc>
      </w:tr>
      <w:tr w:rsidR="003D0B18" w:rsidTr="0002724C">
        <w:tc>
          <w:tcPr>
            <w:tcW w:w="6095" w:type="dxa"/>
            <w:tcBorders>
              <w:top w:val="single" w:sz="4" w:space="0" w:color="auto"/>
              <w:left w:val="single" w:sz="4" w:space="0" w:color="auto"/>
              <w:bottom w:val="single" w:sz="4" w:space="0" w:color="auto"/>
              <w:right w:val="single" w:sz="4" w:space="0" w:color="auto"/>
            </w:tcBorders>
            <w:hideMark/>
          </w:tcPr>
          <w:p w:rsidR="003D0B18" w:rsidRDefault="003D0B18" w:rsidP="0002724C">
            <w:pPr>
              <w:rPr>
                <w:szCs w:val="24"/>
              </w:rPr>
            </w:pPr>
            <w:r>
              <w:rPr>
                <w:sz w:val="22"/>
                <w:szCs w:val="24"/>
              </w:rPr>
              <w:t>Pareigybės aprašyme nustatytų funkcijų vykdymas, laikantis nustatytos tvarkos, tinkamu būdu</w:t>
            </w:r>
          </w:p>
        </w:tc>
        <w:tc>
          <w:tcPr>
            <w:tcW w:w="3090" w:type="dxa"/>
            <w:tcBorders>
              <w:top w:val="single" w:sz="4" w:space="0" w:color="auto"/>
              <w:left w:val="single" w:sz="4" w:space="0" w:color="auto"/>
              <w:bottom w:val="single" w:sz="4" w:space="0" w:color="auto"/>
              <w:right w:val="single" w:sz="4" w:space="0" w:color="auto"/>
            </w:tcBorders>
            <w:hideMark/>
          </w:tcPr>
          <w:p w:rsidR="003D0B18" w:rsidRDefault="003D0B18" w:rsidP="0002724C">
            <w:pPr>
              <w:jc w:val="center"/>
              <w:rPr>
                <w:b/>
                <w:szCs w:val="24"/>
              </w:rPr>
            </w:pPr>
            <w:r>
              <w:rPr>
                <w:szCs w:val="24"/>
              </w:rPr>
              <w:t>1</w:t>
            </w:r>
            <w:r>
              <w:rPr>
                <w:rFonts w:ascii="MS Gothic" w:eastAsia="MS Gothic" w:hAnsi="MS Gothic"/>
                <w:sz w:val="22"/>
                <w:szCs w:val="22"/>
              </w:rPr>
              <w:t>☐</w:t>
            </w:r>
            <w:r>
              <w:rPr>
                <w:szCs w:val="24"/>
              </w:rPr>
              <w:t xml:space="preserve">    2</w:t>
            </w:r>
            <w:r>
              <w:rPr>
                <w:rFonts w:ascii="MS Gothic" w:eastAsia="MS Gothic" w:hAnsi="MS Gothic"/>
                <w:sz w:val="22"/>
                <w:szCs w:val="22"/>
              </w:rPr>
              <w:t>☐</w:t>
            </w:r>
            <w:r>
              <w:rPr>
                <w:szCs w:val="24"/>
              </w:rPr>
              <w:t xml:space="preserve">    3</w:t>
            </w:r>
            <w:r>
              <w:rPr>
                <w:rFonts w:ascii="MS Gothic" w:eastAsia="MS Gothic" w:hAnsi="MS Gothic"/>
                <w:sz w:val="22"/>
                <w:szCs w:val="22"/>
              </w:rPr>
              <w:t xml:space="preserve">☐   </w:t>
            </w:r>
            <w:r>
              <w:rPr>
                <w:szCs w:val="24"/>
              </w:rPr>
              <w:t>4</w:t>
            </w:r>
            <w:r>
              <w:rPr>
                <w:rFonts w:ascii="MS Gothic" w:eastAsia="MS Gothic" w:hAnsi="MS Gothic"/>
                <w:sz w:val="22"/>
                <w:szCs w:val="22"/>
              </w:rPr>
              <w:t>☐</w:t>
            </w:r>
          </w:p>
        </w:tc>
      </w:tr>
      <w:tr w:rsidR="003D0B18" w:rsidTr="0002724C">
        <w:tc>
          <w:tcPr>
            <w:tcW w:w="6095" w:type="dxa"/>
            <w:tcBorders>
              <w:top w:val="single" w:sz="4" w:space="0" w:color="auto"/>
              <w:left w:val="single" w:sz="4" w:space="0" w:color="auto"/>
              <w:bottom w:val="single" w:sz="4" w:space="0" w:color="auto"/>
              <w:right w:val="single" w:sz="4" w:space="0" w:color="auto"/>
            </w:tcBorders>
            <w:hideMark/>
          </w:tcPr>
          <w:p w:rsidR="003D0B18" w:rsidRDefault="003D0B18" w:rsidP="0002724C">
            <w:pPr>
              <w:rPr>
                <w:szCs w:val="24"/>
              </w:rPr>
            </w:pPr>
            <w:r>
              <w:rPr>
                <w:sz w:val="22"/>
                <w:szCs w:val="24"/>
              </w:rPr>
              <w:t>Pareigybės aprašyme nustatytų funkcijų vykdymas, atsižvelgiant į strateginius įstaigos tikslus</w:t>
            </w:r>
          </w:p>
        </w:tc>
        <w:tc>
          <w:tcPr>
            <w:tcW w:w="3090" w:type="dxa"/>
            <w:tcBorders>
              <w:top w:val="single" w:sz="4" w:space="0" w:color="auto"/>
              <w:left w:val="single" w:sz="4" w:space="0" w:color="auto"/>
              <w:bottom w:val="single" w:sz="4" w:space="0" w:color="auto"/>
              <w:right w:val="single" w:sz="4" w:space="0" w:color="auto"/>
            </w:tcBorders>
            <w:hideMark/>
          </w:tcPr>
          <w:p w:rsidR="003D0B18" w:rsidRDefault="003D0B18" w:rsidP="0002724C">
            <w:pPr>
              <w:jc w:val="center"/>
              <w:rPr>
                <w:b/>
                <w:szCs w:val="24"/>
              </w:rPr>
            </w:pPr>
            <w:r>
              <w:rPr>
                <w:szCs w:val="24"/>
              </w:rPr>
              <w:t>1</w:t>
            </w:r>
            <w:r>
              <w:rPr>
                <w:rFonts w:ascii="MS Gothic" w:eastAsia="MS Gothic" w:hAnsi="MS Gothic"/>
                <w:sz w:val="22"/>
                <w:szCs w:val="22"/>
              </w:rPr>
              <w:t>☐</w:t>
            </w:r>
            <w:r>
              <w:rPr>
                <w:szCs w:val="24"/>
              </w:rPr>
              <w:t xml:space="preserve">    2</w:t>
            </w:r>
            <w:r>
              <w:rPr>
                <w:rFonts w:ascii="MS Gothic" w:eastAsia="MS Gothic" w:hAnsi="MS Gothic"/>
                <w:sz w:val="22"/>
                <w:szCs w:val="22"/>
              </w:rPr>
              <w:t>☐</w:t>
            </w:r>
            <w:r>
              <w:rPr>
                <w:szCs w:val="24"/>
              </w:rPr>
              <w:t xml:space="preserve">    3</w:t>
            </w:r>
            <w:r>
              <w:rPr>
                <w:rFonts w:ascii="MS Gothic" w:eastAsia="MS Gothic" w:hAnsi="MS Gothic"/>
                <w:sz w:val="22"/>
                <w:szCs w:val="22"/>
              </w:rPr>
              <w:t xml:space="preserve">☐   </w:t>
            </w:r>
            <w:r>
              <w:rPr>
                <w:szCs w:val="24"/>
              </w:rPr>
              <w:t>4</w:t>
            </w:r>
            <w:r>
              <w:rPr>
                <w:rFonts w:ascii="MS Gothic" w:eastAsia="MS Gothic" w:hAnsi="MS Gothic"/>
                <w:sz w:val="22"/>
                <w:szCs w:val="22"/>
              </w:rPr>
              <w:t>☐</w:t>
            </w:r>
          </w:p>
        </w:tc>
      </w:tr>
      <w:tr w:rsidR="003D0B18" w:rsidTr="0002724C">
        <w:tc>
          <w:tcPr>
            <w:tcW w:w="6095" w:type="dxa"/>
            <w:tcBorders>
              <w:top w:val="single" w:sz="4" w:space="0" w:color="auto"/>
              <w:left w:val="single" w:sz="4" w:space="0" w:color="auto"/>
              <w:bottom w:val="single" w:sz="4" w:space="0" w:color="auto"/>
              <w:right w:val="single" w:sz="4" w:space="0" w:color="auto"/>
            </w:tcBorders>
            <w:hideMark/>
          </w:tcPr>
          <w:p w:rsidR="003D0B18" w:rsidRDefault="003D0B18" w:rsidP="0002724C">
            <w:pPr>
              <w:rPr>
                <w:szCs w:val="24"/>
              </w:rPr>
            </w:pPr>
            <w:r>
              <w:rPr>
                <w:sz w:val="22"/>
                <w:szCs w:val="24"/>
              </w:rPr>
              <w:t>Tinkamas turimų žinių, gebėjimų ir įgūdžių panaudojimas, atliekant funkcijas ir siekiant rezultatų</w:t>
            </w:r>
          </w:p>
        </w:tc>
        <w:tc>
          <w:tcPr>
            <w:tcW w:w="3090" w:type="dxa"/>
            <w:tcBorders>
              <w:top w:val="single" w:sz="4" w:space="0" w:color="auto"/>
              <w:left w:val="single" w:sz="4" w:space="0" w:color="auto"/>
              <w:bottom w:val="single" w:sz="4" w:space="0" w:color="auto"/>
              <w:right w:val="single" w:sz="4" w:space="0" w:color="auto"/>
            </w:tcBorders>
            <w:hideMark/>
          </w:tcPr>
          <w:p w:rsidR="003D0B18" w:rsidRDefault="003D0B18" w:rsidP="0002724C">
            <w:pPr>
              <w:jc w:val="center"/>
              <w:rPr>
                <w:b/>
                <w:szCs w:val="24"/>
              </w:rPr>
            </w:pPr>
            <w:r>
              <w:rPr>
                <w:szCs w:val="24"/>
              </w:rPr>
              <w:t>1</w:t>
            </w:r>
            <w:r>
              <w:rPr>
                <w:rFonts w:ascii="MS Gothic" w:eastAsia="MS Gothic" w:hAnsi="MS Gothic"/>
                <w:sz w:val="22"/>
                <w:szCs w:val="22"/>
              </w:rPr>
              <w:t>☐</w:t>
            </w:r>
            <w:r>
              <w:rPr>
                <w:szCs w:val="24"/>
              </w:rPr>
              <w:t xml:space="preserve">    2</w:t>
            </w:r>
            <w:r>
              <w:rPr>
                <w:rFonts w:ascii="MS Gothic" w:eastAsia="MS Gothic" w:hAnsi="MS Gothic"/>
                <w:sz w:val="22"/>
                <w:szCs w:val="22"/>
              </w:rPr>
              <w:t>☐</w:t>
            </w:r>
            <w:r>
              <w:rPr>
                <w:szCs w:val="24"/>
              </w:rPr>
              <w:t xml:space="preserve">    3</w:t>
            </w:r>
            <w:r>
              <w:rPr>
                <w:rFonts w:ascii="MS Gothic" w:eastAsia="MS Gothic" w:hAnsi="MS Gothic"/>
                <w:sz w:val="22"/>
                <w:szCs w:val="22"/>
              </w:rPr>
              <w:t xml:space="preserve">☐   </w:t>
            </w:r>
            <w:r>
              <w:rPr>
                <w:szCs w:val="24"/>
              </w:rPr>
              <w:t>4</w:t>
            </w:r>
            <w:r>
              <w:rPr>
                <w:rFonts w:ascii="MS Gothic" w:eastAsia="MS Gothic" w:hAnsi="MS Gothic"/>
                <w:sz w:val="22"/>
                <w:szCs w:val="22"/>
              </w:rPr>
              <w:t>☐</w:t>
            </w:r>
          </w:p>
        </w:tc>
      </w:tr>
      <w:tr w:rsidR="003D0B18" w:rsidTr="0002724C">
        <w:tc>
          <w:tcPr>
            <w:tcW w:w="6095" w:type="dxa"/>
            <w:tcBorders>
              <w:top w:val="single" w:sz="4" w:space="0" w:color="auto"/>
              <w:left w:val="single" w:sz="4" w:space="0" w:color="auto"/>
              <w:bottom w:val="single" w:sz="4" w:space="0" w:color="auto"/>
              <w:right w:val="single" w:sz="4" w:space="0" w:color="auto"/>
            </w:tcBorders>
            <w:hideMark/>
          </w:tcPr>
          <w:p w:rsidR="003D0B18" w:rsidRDefault="003D0B18" w:rsidP="0002724C">
            <w:pPr>
              <w:rPr>
                <w:szCs w:val="24"/>
              </w:rPr>
            </w:pPr>
            <w:r>
              <w:rPr>
                <w:sz w:val="22"/>
                <w:szCs w:val="24"/>
              </w:rPr>
              <w:t>PAŽYMIMAS LANGELIS, ATITINKANTIS GEBĖJIMŲ ATLIKTI PAREIGYBĖS APRAŠYME NUSTATYTAS FUNKCIJAS VERTINIMŲ VIDURKĮ</w:t>
            </w:r>
          </w:p>
        </w:tc>
        <w:tc>
          <w:tcPr>
            <w:tcW w:w="3090" w:type="dxa"/>
            <w:tcBorders>
              <w:top w:val="single" w:sz="4" w:space="0" w:color="auto"/>
              <w:left w:val="single" w:sz="4" w:space="0" w:color="auto"/>
              <w:bottom w:val="single" w:sz="4" w:space="0" w:color="auto"/>
              <w:right w:val="single" w:sz="4" w:space="0" w:color="auto"/>
            </w:tcBorders>
          </w:tcPr>
          <w:p w:rsidR="003D0B18" w:rsidRDefault="003D0B18" w:rsidP="0002724C">
            <w:pPr>
              <w:jc w:val="center"/>
              <w:rPr>
                <w:szCs w:val="24"/>
              </w:rPr>
            </w:pPr>
          </w:p>
          <w:p w:rsidR="003D0B18" w:rsidRDefault="003D0B18" w:rsidP="0002724C">
            <w:pPr>
              <w:jc w:val="center"/>
              <w:rPr>
                <w:b/>
                <w:szCs w:val="24"/>
              </w:rPr>
            </w:pPr>
            <w:r>
              <w:rPr>
                <w:szCs w:val="24"/>
              </w:rPr>
              <w:t>1</w:t>
            </w:r>
            <w:r>
              <w:rPr>
                <w:rFonts w:ascii="MS Gothic" w:eastAsia="MS Gothic" w:hAnsi="MS Gothic"/>
                <w:sz w:val="22"/>
                <w:szCs w:val="22"/>
              </w:rPr>
              <w:t>☐</w:t>
            </w:r>
            <w:r>
              <w:rPr>
                <w:szCs w:val="24"/>
              </w:rPr>
              <w:t xml:space="preserve">    2</w:t>
            </w:r>
            <w:r>
              <w:rPr>
                <w:rFonts w:ascii="MS Gothic" w:eastAsia="MS Gothic" w:hAnsi="MS Gothic"/>
                <w:sz w:val="22"/>
                <w:szCs w:val="22"/>
              </w:rPr>
              <w:t>☐</w:t>
            </w:r>
            <w:r>
              <w:rPr>
                <w:szCs w:val="24"/>
              </w:rPr>
              <w:t xml:space="preserve">    3</w:t>
            </w:r>
            <w:r>
              <w:rPr>
                <w:rFonts w:ascii="MS Gothic" w:eastAsia="MS Gothic" w:hAnsi="MS Gothic"/>
                <w:sz w:val="22"/>
                <w:szCs w:val="22"/>
              </w:rPr>
              <w:t xml:space="preserve">☐   </w:t>
            </w:r>
            <w:r>
              <w:rPr>
                <w:szCs w:val="24"/>
              </w:rPr>
              <w:t>4</w:t>
            </w:r>
            <w:r>
              <w:rPr>
                <w:rFonts w:ascii="MS Gothic" w:eastAsia="MS Gothic" w:hAnsi="MS Gothic"/>
                <w:sz w:val="22"/>
                <w:szCs w:val="22"/>
              </w:rPr>
              <w:t>☐</w:t>
            </w:r>
          </w:p>
        </w:tc>
      </w:tr>
    </w:tbl>
    <w:p w:rsidR="003D0B18" w:rsidRDefault="003D0B18" w:rsidP="003D0B18">
      <w:pPr>
        <w:rPr>
          <w:b/>
          <w:szCs w:val="24"/>
        </w:rPr>
      </w:pPr>
    </w:p>
    <w:p w:rsidR="003D0B18" w:rsidRDefault="003D0B18" w:rsidP="003D0B18">
      <w:pPr>
        <w:tabs>
          <w:tab w:val="left" w:pos="426"/>
        </w:tabs>
        <w:ind w:firstLine="142"/>
        <w:jc w:val="both"/>
        <w:rPr>
          <w:szCs w:val="24"/>
        </w:rPr>
      </w:pPr>
      <w:r>
        <w:rPr>
          <w:rFonts w:eastAsia="Calibri"/>
          <w:b/>
          <w:szCs w:val="24"/>
        </w:rPr>
        <w:t>6.</w:t>
      </w:r>
      <w:r>
        <w:rPr>
          <w:rFonts w:eastAsia="Calibri"/>
          <w:b/>
          <w:szCs w:val="24"/>
        </w:rPr>
        <w:tab/>
      </w:r>
      <w:r>
        <w:rPr>
          <w:b/>
          <w:szCs w:val="24"/>
        </w:rPr>
        <w:t>Pasiūlymai, kaip darbuotojui / biudžetinės įstaigos vadovui tobulinti kvalifikaciją </w:t>
      </w:r>
    </w:p>
    <w:p w:rsidR="003D0B18" w:rsidRDefault="003D0B18" w:rsidP="003D0B18">
      <w:pPr>
        <w:tabs>
          <w:tab w:val="left" w:pos="426"/>
        </w:tabs>
        <w:ind w:firstLine="62"/>
        <w:jc w:val="both"/>
        <w:rPr>
          <w:szCs w:val="24"/>
        </w:rPr>
      </w:pPr>
      <w:r>
        <w:rPr>
          <w:szCs w:val="24"/>
        </w:rPr>
        <w:t>(nurodoma, kokie mokymai siūlomi) </w:t>
      </w:r>
    </w:p>
    <w:p w:rsidR="003D0B18" w:rsidRDefault="003D0B18" w:rsidP="003D0B18">
      <w:pPr>
        <w:rPr>
          <w:sz w:val="10"/>
          <w:szCs w:val="10"/>
        </w:rPr>
      </w:pPr>
    </w:p>
    <w:tbl>
      <w:tblPr>
        <w:tblW w:w="9526" w:type="dxa"/>
        <w:tblInd w:w="108" w:type="dxa"/>
        <w:tblCellMar>
          <w:left w:w="10" w:type="dxa"/>
          <w:right w:w="10" w:type="dxa"/>
        </w:tblCellMar>
        <w:tblLook w:val="0000" w:firstRow="0" w:lastRow="0" w:firstColumn="0" w:lastColumn="0" w:noHBand="0" w:noVBand="0"/>
      </w:tblPr>
      <w:tblGrid>
        <w:gridCol w:w="9526"/>
      </w:tblGrid>
      <w:tr w:rsidR="00537952" w:rsidTr="00865363">
        <w:tc>
          <w:tcPr>
            <w:tcW w:w="9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952" w:rsidRDefault="00537952" w:rsidP="00865363">
            <w:pPr>
              <w:jc w:val="both"/>
            </w:pPr>
            <w:r>
              <w:rPr>
                <w:sz w:val="22"/>
                <w:szCs w:val="22"/>
                <w:lang w:eastAsia="lt-LT"/>
              </w:rPr>
              <w:t>6.1. Įstaigos strateginis planavimas</w:t>
            </w:r>
          </w:p>
        </w:tc>
      </w:tr>
      <w:tr w:rsidR="00537952" w:rsidTr="00865363">
        <w:tc>
          <w:tcPr>
            <w:tcW w:w="9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952" w:rsidRDefault="00537952" w:rsidP="00865363">
            <w:pPr>
              <w:jc w:val="both"/>
            </w:pPr>
            <w:r>
              <w:rPr>
                <w:sz w:val="22"/>
                <w:szCs w:val="22"/>
                <w:lang w:eastAsia="lt-LT"/>
              </w:rPr>
              <w:t>6.2. Personalo valdymas</w:t>
            </w:r>
          </w:p>
        </w:tc>
      </w:tr>
      <w:tr w:rsidR="00537952" w:rsidTr="00865363">
        <w:tc>
          <w:tcPr>
            <w:tcW w:w="9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952" w:rsidRDefault="00537952" w:rsidP="00865363">
            <w:pPr>
              <w:jc w:val="both"/>
              <w:rPr>
                <w:szCs w:val="22"/>
                <w:lang w:eastAsia="lt-LT"/>
              </w:rPr>
            </w:pPr>
            <w:r>
              <w:rPr>
                <w:sz w:val="22"/>
                <w:szCs w:val="22"/>
                <w:lang w:eastAsia="lt-LT"/>
              </w:rPr>
              <w:t>6.3. Paslaugų kokybės tobulinimas</w:t>
            </w:r>
          </w:p>
        </w:tc>
      </w:tr>
      <w:tr w:rsidR="00537952" w:rsidTr="00865363">
        <w:tc>
          <w:tcPr>
            <w:tcW w:w="9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952" w:rsidRDefault="00537952" w:rsidP="00865363">
            <w:pPr>
              <w:jc w:val="both"/>
              <w:rPr>
                <w:szCs w:val="22"/>
                <w:lang w:eastAsia="lt-LT"/>
              </w:rPr>
            </w:pPr>
            <w:r>
              <w:rPr>
                <w:sz w:val="22"/>
                <w:szCs w:val="22"/>
                <w:lang w:eastAsia="lt-LT"/>
              </w:rPr>
              <w:t xml:space="preserve">6.4. Projektų rengimo įgūdžių tobulinimas </w:t>
            </w:r>
          </w:p>
        </w:tc>
      </w:tr>
    </w:tbl>
    <w:p w:rsidR="003D0B18" w:rsidRDefault="003D0B18" w:rsidP="003D0B18">
      <w:pPr>
        <w:rPr>
          <w:b/>
          <w:szCs w:val="24"/>
        </w:rPr>
      </w:pPr>
    </w:p>
    <w:p w:rsidR="003D0B18" w:rsidRDefault="003D0B18" w:rsidP="003D0B18">
      <w:pPr>
        <w:jc w:val="center"/>
        <w:rPr>
          <w:b/>
          <w:szCs w:val="24"/>
        </w:rPr>
      </w:pPr>
      <w:r>
        <w:rPr>
          <w:b/>
          <w:szCs w:val="24"/>
        </w:rPr>
        <w:t>III SKYRIUS</w:t>
      </w:r>
    </w:p>
    <w:p w:rsidR="003D0B18" w:rsidRDefault="003D0B18" w:rsidP="003D0B18">
      <w:pPr>
        <w:jc w:val="center"/>
        <w:rPr>
          <w:b/>
          <w:szCs w:val="24"/>
        </w:rPr>
      </w:pPr>
      <w:r>
        <w:rPr>
          <w:b/>
          <w:szCs w:val="24"/>
        </w:rPr>
        <w:t>BENDRAS VEIKLOS VERTINIMAS, VERTINIMO PAGRINDIMAS IR SIŪLYMAI</w:t>
      </w:r>
    </w:p>
    <w:p w:rsidR="003D0B18" w:rsidRDefault="003D0B18" w:rsidP="003D0B18">
      <w:pPr>
        <w:jc w:val="center"/>
        <w:rPr>
          <w:b/>
          <w:szCs w:val="24"/>
        </w:rPr>
      </w:pPr>
    </w:p>
    <w:p w:rsidR="00C456ED" w:rsidRDefault="00C456ED" w:rsidP="003D0B18">
      <w:pPr>
        <w:spacing w:line="360" w:lineRule="auto"/>
        <w:ind w:left="284" w:hanging="284"/>
        <w:rPr>
          <w:rFonts w:eastAsia="Calibri"/>
          <w:b/>
          <w:szCs w:val="24"/>
        </w:rPr>
      </w:pPr>
    </w:p>
    <w:p w:rsidR="003D0B18" w:rsidRDefault="003D0B18" w:rsidP="003D0B18">
      <w:pPr>
        <w:spacing w:line="360" w:lineRule="auto"/>
        <w:ind w:left="284" w:hanging="284"/>
        <w:rPr>
          <w:b/>
          <w:szCs w:val="24"/>
        </w:rPr>
      </w:pPr>
      <w:r>
        <w:rPr>
          <w:rFonts w:eastAsia="Calibri"/>
          <w:b/>
          <w:szCs w:val="24"/>
        </w:rPr>
        <w:t>7.</w:t>
      </w:r>
      <w:r>
        <w:rPr>
          <w:rFonts w:eastAsia="Calibri"/>
          <w:b/>
          <w:szCs w:val="24"/>
        </w:rPr>
        <w:tab/>
      </w:r>
      <w:r>
        <w:rPr>
          <w:b/>
          <w:szCs w:val="24"/>
        </w:rPr>
        <w:t>Bendras veiklos vertinimas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39"/>
        <w:gridCol w:w="1871"/>
        <w:gridCol w:w="1583"/>
        <w:gridCol w:w="2074"/>
      </w:tblGrid>
      <w:tr w:rsidR="003D0B18" w:rsidTr="0002724C">
        <w:tc>
          <w:tcPr>
            <w:tcW w:w="1555" w:type="dxa"/>
            <w:tcBorders>
              <w:top w:val="single" w:sz="4" w:space="0" w:color="auto"/>
              <w:left w:val="single" w:sz="4" w:space="0" w:color="auto"/>
              <w:bottom w:val="single" w:sz="4" w:space="0" w:color="auto"/>
              <w:right w:val="single" w:sz="4" w:space="0" w:color="auto"/>
            </w:tcBorders>
          </w:tcPr>
          <w:p w:rsidR="003D0B18" w:rsidRDefault="003D0B18" w:rsidP="0002724C">
            <w:pPr>
              <w:jc w:val="center"/>
              <w:rPr>
                <w:b/>
                <w:szCs w:val="24"/>
              </w:rPr>
            </w:pPr>
          </w:p>
        </w:tc>
        <w:tc>
          <w:tcPr>
            <w:tcW w:w="7767" w:type="dxa"/>
            <w:gridSpan w:val="4"/>
            <w:tcBorders>
              <w:top w:val="single" w:sz="4" w:space="0" w:color="auto"/>
              <w:left w:val="single" w:sz="4" w:space="0" w:color="auto"/>
              <w:bottom w:val="single" w:sz="4" w:space="0" w:color="auto"/>
              <w:right w:val="single" w:sz="4" w:space="0" w:color="auto"/>
            </w:tcBorders>
          </w:tcPr>
          <w:p w:rsidR="003D0B18" w:rsidRDefault="003D0B18" w:rsidP="0002724C">
            <w:pPr>
              <w:jc w:val="center"/>
              <w:rPr>
                <w:b/>
                <w:szCs w:val="24"/>
              </w:rPr>
            </w:pPr>
            <w:r>
              <w:rPr>
                <w:b/>
                <w:sz w:val="20"/>
                <w:szCs w:val="24"/>
              </w:rPr>
              <w:t>Pažymimas langelis, atitinkantis bendrą pasiektų rezultatų, vykdant užduotis, ir gebėjimų atlikti pareigybės aprašyme nustatytas funkcijas vertinimų vidurkį</w:t>
            </w:r>
          </w:p>
          <w:p w:rsidR="003D0B18" w:rsidRDefault="003D0B18" w:rsidP="0002724C">
            <w:pPr>
              <w:jc w:val="center"/>
              <w:rPr>
                <w:b/>
                <w:szCs w:val="24"/>
              </w:rPr>
            </w:pPr>
          </w:p>
        </w:tc>
      </w:tr>
      <w:tr w:rsidR="003D0B18" w:rsidTr="0002724C">
        <w:tc>
          <w:tcPr>
            <w:tcW w:w="1555" w:type="dxa"/>
            <w:tcBorders>
              <w:top w:val="single" w:sz="4" w:space="0" w:color="auto"/>
              <w:left w:val="single" w:sz="4" w:space="0" w:color="auto"/>
              <w:bottom w:val="single" w:sz="4" w:space="0" w:color="auto"/>
              <w:right w:val="single" w:sz="4" w:space="0" w:color="auto"/>
            </w:tcBorders>
            <w:hideMark/>
          </w:tcPr>
          <w:p w:rsidR="003D0B18" w:rsidRDefault="003D0B18" w:rsidP="0002724C">
            <w:pPr>
              <w:jc w:val="center"/>
              <w:rPr>
                <w:b/>
                <w:szCs w:val="24"/>
              </w:rPr>
            </w:pPr>
            <w:r>
              <w:rPr>
                <w:b/>
                <w:sz w:val="20"/>
                <w:szCs w:val="24"/>
              </w:rPr>
              <w:t>Vertinimas</w:t>
            </w:r>
          </w:p>
        </w:tc>
        <w:tc>
          <w:tcPr>
            <w:tcW w:w="2239" w:type="dxa"/>
            <w:tcBorders>
              <w:top w:val="single" w:sz="4" w:space="0" w:color="auto"/>
              <w:left w:val="single" w:sz="4" w:space="0" w:color="auto"/>
              <w:bottom w:val="single" w:sz="4" w:space="0" w:color="auto"/>
              <w:right w:val="single" w:sz="4" w:space="0" w:color="auto"/>
            </w:tcBorders>
            <w:hideMark/>
          </w:tcPr>
          <w:p w:rsidR="003D0B18" w:rsidRDefault="003D0B18" w:rsidP="0002724C">
            <w:pPr>
              <w:jc w:val="center"/>
              <w:rPr>
                <w:b/>
                <w:szCs w:val="24"/>
              </w:rPr>
            </w:pPr>
            <w:r>
              <w:rPr>
                <w:sz w:val="22"/>
                <w:szCs w:val="22"/>
              </w:rPr>
              <w:t xml:space="preserve">Nepatenkinamai – </w:t>
            </w:r>
            <w:r>
              <w:rPr>
                <w:rFonts w:ascii="MS Gothic" w:eastAsia="MS Gothic" w:hAnsi="MS Gothic"/>
                <w:sz w:val="22"/>
                <w:szCs w:val="22"/>
              </w:rPr>
              <w:t>☐</w:t>
            </w:r>
          </w:p>
        </w:tc>
        <w:tc>
          <w:tcPr>
            <w:tcW w:w="1871" w:type="dxa"/>
            <w:tcBorders>
              <w:top w:val="single" w:sz="4" w:space="0" w:color="auto"/>
              <w:left w:val="single" w:sz="4" w:space="0" w:color="auto"/>
              <w:bottom w:val="single" w:sz="4" w:space="0" w:color="auto"/>
              <w:right w:val="single" w:sz="4" w:space="0" w:color="auto"/>
            </w:tcBorders>
            <w:hideMark/>
          </w:tcPr>
          <w:p w:rsidR="003D0B18" w:rsidRDefault="003D0B18" w:rsidP="0002724C">
            <w:pPr>
              <w:jc w:val="center"/>
              <w:rPr>
                <w:b/>
                <w:szCs w:val="24"/>
              </w:rPr>
            </w:pPr>
            <w:r>
              <w:rPr>
                <w:sz w:val="22"/>
                <w:szCs w:val="22"/>
              </w:rPr>
              <w:t xml:space="preserve">Patenkinamai – </w:t>
            </w:r>
            <w:r>
              <w:rPr>
                <w:rFonts w:ascii="MS Gothic" w:eastAsia="MS Gothic" w:hAnsi="MS Gothic"/>
                <w:sz w:val="22"/>
                <w:szCs w:val="22"/>
              </w:rPr>
              <w:t>☐</w:t>
            </w:r>
          </w:p>
        </w:tc>
        <w:tc>
          <w:tcPr>
            <w:tcW w:w="1583" w:type="dxa"/>
            <w:tcBorders>
              <w:top w:val="single" w:sz="4" w:space="0" w:color="auto"/>
              <w:left w:val="single" w:sz="4" w:space="0" w:color="auto"/>
              <w:bottom w:val="single" w:sz="4" w:space="0" w:color="auto"/>
              <w:right w:val="single" w:sz="4" w:space="0" w:color="auto"/>
            </w:tcBorders>
            <w:hideMark/>
          </w:tcPr>
          <w:p w:rsidR="003D0B18" w:rsidRDefault="003D0B18" w:rsidP="0002724C">
            <w:pPr>
              <w:jc w:val="center"/>
              <w:rPr>
                <w:b/>
                <w:szCs w:val="24"/>
              </w:rPr>
            </w:pPr>
            <w:r>
              <w:rPr>
                <w:sz w:val="22"/>
                <w:szCs w:val="22"/>
              </w:rPr>
              <w:t xml:space="preserve">Gerai – </w:t>
            </w:r>
            <w:r>
              <w:rPr>
                <w:rFonts w:ascii="MS Gothic" w:eastAsia="MS Gothic" w:hAnsi="MS Gothic"/>
                <w:sz w:val="22"/>
                <w:szCs w:val="22"/>
              </w:rPr>
              <w:t>☐</w:t>
            </w:r>
          </w:p>
        </w:tc>
        <w:tc>
          <w:tcPr>
            <w:tcW w:w="2074" w:type="dxa"/>
            <w:tcBorders>
              <w:top w:val="single" w:sz="4" w:space="0" w:color="auto"/>
              <w:left w:val="single" w:sz="4" w:space="0" w:color="auto"/>
              <w:bottom w:val="single" w:sz="4" w:space="0" w:color="auto"/>
              <w:right w:val="single" w:sz="4" w:space="0" w:color="auto"/>
            </w:tcBorders>
            <w:hideMark/>
          </w:tcPr>
          <w:p w:rsidR="003D0B18" w:rsidRDefault="003D0B18" w:rsidP="0002724C">
            <w:pPr>
              <w:jc w:val="center"/>
              <w:rPr>
                <w:b/>
                <w:szCs w:val="24"/>
              </w:rPr>
            </w:pPr>
            <w:r>
              <w:rPr>
                <w:sz w:val="22"/>
                <w:szCs w:val="22"/>
              </w:rPr>
              <w:t xml:space="preserve">Labai gerai – </w:t>
            </w:r>
            <w:r>
              <w:rPr>
                <w:rFonts w:ascii="MS Gothic" w:eastAsia="MS Gothic" w:hAnsi="MS Gothic"/>
                <w:sz w:val="22"/>
                <w:szCs w:val="22"/>
              </w:rPr>
              <w:t>☐</w:t>
            </w:r>
          </w:p>
        </w:tc>
      </w:tr>
    </w:tbl>
    <w:p w:rsidR="003D0B18" w:rsidRDefault="003D0B18" w:rsidP="00DD46B2">
      <w:pPr>
        <w:rPr>
          <w:szCs w:val="24"/>
        </w:rPr>
      </w:pPr>
    </w:p>
    <w:p w:rsidR="00C456ED" w:rsidRDefault="00C456ED" w:rsidP="00267461">
      <w:pPr>
        <w:tabs>
          <w:tab w:val="right" w:leader="underscore" w:pos="9071"/>
        </w:tabs>
        <w:jc w:val="both"/>
        <w:rPr>
          <w:b/>
          <w:szCs w:val="24"/>
        </w:rPr>
      </w:pPr>
    </w:p>
    <w:p w:rsidR="00DD46B2" w:rsidRDefault="003D0B18" w:rsidP="00267461">
      <w:pPr>
        <w:tabs>
          <w:tab w:val="right" w:leader="underscore" w:pos="9071"/>
        </w:tabs>
        <w:jc w:val="both"/>
        <w:rPr>
          <w:szCs w:val="24"/>
          <w:lang w:eastAsia="lt-LT"/>
        </w:rPr>
      </w:pPr>
      <w:r>
        <w:rPr>
          <w:b/>
          <w:szCs w:val="24"/>
        </w:rPr>
        <w:lastRenderedPageBreak/>
        <w:t>8. Vertinimo pagrindimas ir siūlymai:</w:t>
      </w:r>
      <w:r w:rsidR="00267461" w:rsidRPr="00267461">
        <w:rPr>
          <w:szCs w:val="24"/>
          <w:lang w:eastAsia="lt-LT"/>
        </w:rPr>
        <w:t xml:space="preserve"> </w:t>
      </w:r>
    </w:p>
    <w:p w:rsidR="003D0B18" w:rsidRDefault="00267461" w:rsidP="00267461">
      <w:pPr>
        <w:tabs>
          <w:tab w:val="right" w:leader="underscore" w:pos="9071"/>
        </w:tabs>
        <w:jc w:val="both"/>
        <w:rPr>
          <w:szCs w:val="24"/>
        </w:rPr>
      </w:pPr>
      <w:r>
        <w:rPr>
          <w:szCs w:val="24"/>
          <w:lang w:eastAsia="lt-LT"/>
        </w:rPr>
        <w:t>2019 m.</w:t>
      </w:r>
      <w:r w:rsidR="00DD46B2">
        <w:rPr>
          <w:szCs w:val="24"/>
          <w:lang w:eastAsia="lt-LT"/>
        </w:rPr>
        <w:t xml:space="preserve"> Panevėžio muzikinio teatro</w:t>
      </w:r>
      <w:r>
        <w:rPr>
          <w:szCs w:val="24"/>
          <w:lang w:eastAsia="lt-LT"/>
        </w:rPr>
        <w:t xml:space="preserve"> vadovo veiklos užduotys įgyvendintos. </w:t>
      </w:r>
      <w:r w:rsidRPr="006470B1">
        <w:rPr>
          <w:szCs w:val="24"/>
          <w:lang w:eastAsia="lt-LT"/>
        </w:rPr>
        <w:t>Darbuotojo metinę veiklą ir suformuluotų užduočių įvykdymą siūla</w:t>
      </w:r>
      <w:r>
        <w:rPr>
          <w:szCs w:val="24"/>
          <w:lang w:eastAsia="lt-LT"/>
        </w:rPr>
        <w:t xml:space="preserve">u vertinti    </w:t>
      </w:r>
      <w:r w:rsidR="00DD46B2">
        <w:rPr>
          <w:szCs w:val="24"/>
          <w:lang w:eastAsia="lt-LT"/>
        </w:rPr>
        <w:t xml:space="preserve">                    </w:t>
      </w:r>
      <w:r>
        <w:rPr>
          <w:szCs w:val="24"/>
          <w:lang w:eastAsia="lt-LT"/>
        </w:rPr>
        <w:t>ir nustatyti            proc.</w:t>
      </w:r>
      <w:r w:rsidRPr="006470B1">
        <w:rPr>
          <w:szCs w:val="24"/>
          <w:lang w:eastAsia="lt-LT"/>
        </w:rPr>
        <w:t xml:space="preserve"> pareiginės algos pastoviosios dalies kintamąją dalį.</w:t>
      </w:r>
    </w:p>
    <w:p w:rsidR="003D0B18" w:rsidRDefault="003D0B18" w:rsidP="003D0B18">
      <w:pPr>
        <w:tabs>
          <w:tab w:val="left" w:pos="5529"/>
        </w:tabs>
        <w:jc w:val="both"/>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D0B18" w:rsidTr="0002724C">
        <w:tc>
          <w:tcPr>
            <w:tcW w:w="9322" w:type="dxa"/>
            <w:tcBorders>
              <w:top w:val="single" w:sz="4" w:space="0" w:color="auto"/>
              <w:left w:val="single" w:sz="4" w:space="0" w:color="auto"/>
              <w:bottom w:val="single" w:sz="4" w:space="0" w:color="auto"/>
              <w:right w:val="single" w:sz="4" w:space="0" w:color="auto"/>
            </w:tcBorders>
          </w:tcPr>
          <w:p w:rsidR="003D0B18" w:rsidRDefault="003D0B18" w:rsidP="0002724C">
            <w:pPr>
              <w:tabs>
                <w:tab w:val="left" w:pos="5529"/>
              </w:tabs>
              <w:rPr>
                <w:szCs w:val="24"/>
              </w:rPr>
            </w:pPr>
          </w:p>
          <w:p w:rsidR="003D0B18" w:rsidRDefault="003D0B18" w:rsidP="0002724C">
            <w:pPr>
              <w:tabs>
                <w:tab w:val="left" w:pos="5245"/>
                <w:tab w:val="left" w:pos="7371"/>
              </w:tabs>
              <w:jc w:val="both"/>
              <w:rPr>
                <w:sz w:val="20"/>
                <w:szCs w:val="24"/>
              </w:rPr>
            </w:pPr>
            <w:r>
              <w:rPr>
                <w:sz w:val="20"/>
                <w:szCs w:val="24"/>
              </w:rPr>
              <w:t>________________________________________</w:t>
            </w:r>
            <w:r>
              <w:rPr>
                <w:sz w:val="20"/>
                <w:szCs w:val="24"/>
              </w:rPr>
              <w:tab/>
              <w:t>___________</w:t>
            </w:r>
            <w:r>
              <w:rPr>
                <w:sz w:val="20"/>
                <w:szCs w:val="24"/>
              </w:rPr>
              <w:tab/>
              <w:t>______________</w:t>
            </w:r>
          </w:p>
          <w:p w:rsidR="003D0B18" w:rsidRDefault="003D0B18" w:rsidP="0002724C">
            <w:pPr>
              <w:tabs>
                <w:tab w:val="left" w:pos="5529"/>
                <w:tab w:val="left" w:pos="7371"/>
              </w:tabs>
              <w:jc w:val="both"/>
              <w:rPr>
                <w:sz w:val="20"/>
              </w:rPr>
            </w:pPr>
            <w:r>
              <w:rPr>
                <w:sz w:val="20"/>
              </w:rPr>
              <w:t>(vadovo / institucijos vadovo ar jo įgalioto asmens pareigos)</w:t>
            </w:r>
            <w:r>
              <w:rPr>
                <w:sz w:val="20"/>
              </w:rPr>
              <w:tab/>
              <w:t>(parašas)</w:t>
            </w:r>
            <w:r>
              <w:rPr>
                <w:sz w:val="20"/>
              </w:rPr>
              <w:tab/>
              <w:t>(vardas ir pavardė)</w:t>
            </w:r>
          </w:p>
          <w:p w:rsidR="003D0B18" w:rsidRDefault="003D0B18" w:rsidP="0002724C">
            <w:pPr>
              <w:tabs>
                <w:tab w:val="left" w:pos="5529"/>
              </w:tabs>
              <w:rPr>
                <w:szCs w:val="24"/>
              </w:rPr>
            </w:pPr>
          </w:p>
          <w:p w:rsidR="003D0B18" w:rsidRDefault="003D0B18" w:rsidP="0002724C">
            <w:pPr>
              <w:tabs>
                <w:tab w:val="left" w:pos="5529"/>
              </w:tabs>
              <w:rPr>
                <w:szCs w:val="24"/>
              </w:rPr>
            </w:pPr>
          </w:p>
        </w:tc>
      </w:tr>
    </w:tbl>
    <w:p w:rsidR="003D0B18" w:rsidRDefault="003D0B18" w:rsidP="003D0B18">
      <w:pPr>
        <w:tabs>
          <w:tab w:val="left" w:pos="5529"/>
          <w:tab w:val="left" w:pos="8364"/>
        </w:tabs>
        <w:jc w:val="both"/>
        <w:rPr>
          <w:szCs w:val="24"/>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0"/>
      </w:tblGrid>
      <w:tr w:rsidR="003D0B18" w:rsidTr="0002724C">
        <w:tc>
          <w:tcPr>
            <w:tcW w:w="9322" w:type="dxa"/>
            <w:tcBorders>
              <w:top w:val="single" w:sz="4" w:space="0" w:color="auto"/>
              <w:left w:val="single" w:sz="4" w:space="0" w:color="auto"/>
              <w:bottom w:val="single" w:sz="4" w:space="0" w:color="auto"/>
              <w:right w:val="single" w:sz="4" w:space="0" w:color="auto"/>
            </w:tcBorders>
          </w:tcPr>
          <w:p w:rsidR="003D0B18" w:rsidRDefault="003D0B18" w:rsidP="0002724C">
            <w:pPr>
              <w:tabs>
                <w:tab w:val="left" w:pos="5529"/>
                <w:tab w:val="left" w:pos="8364"/>
              </w:tabs>
              <w:jc w:val="both"/>
              <w:rPr>
                <w:szCs w:val="24"/>
              </w:rPr>
            </w:pPr>
            <w:r>
              <w:rPr>
                <w:sz w:val="20"/>
                <w:szCs w:val="24"/>
              </w:rPr>
              <w:t>Su veiklos vertinimo išvada ir siūlymais susipažinau ir sutinku / nesutinku:</w:t>
            </w:r>
          </w:p>
          <w:p w:rsidR="003D0B18" w:rsidRDefault="003D0B18" w:rsidP="0002724C">
            <w:pPr>
              <w:tabs>
                <w:tab w:val="left" w:pos="5274"/>
                <w:tab w:val="left" w:pos="8364"/>
              </w:tabs>
              <w:ind w:firstLine="5274"/>
              <w:jc w:val="both"/>
              <w:rPr>
                <w:sz w:val="20"/>
                <w:szCs w:val="24"/>
              </w:rPr>
            </w:pPr>
            <w:r>
              <w:rPr>
                <w:sz w:val="20"/>
              </w:rPr>
              <w:t>(ko nereikia, išbraukti)</w:t>
            </w:r>
          </w:p>
          <w:p w:rsidR="003D0B18" w:rsidRDefault="003D0B18" w:rsidP="0002724C">
            <w:pPr>
              <w:tabs>
                <w:tab w:val="left" w:pos="5529"/>
                <w:tab w:val="left" w:pos="8364"/>
              </w:tabs>
              <w:jc w:val="both"/>
              <w:rPr>
                <w:sz w:val="20"/>
                <w:szCs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0"/>
            </w:tblGrid>
            <w:tr w:rsidR="003D0B18" w:rsidTr="0002724C">
              <w:tc>
                <w:tcPr>
                  <w:tcW w:w="9096" w:type="dxa"/>
                  <w:tcBorders>
                    <w:top w:val="single" w:sz="4" w:space="0" w:color="auto"/>
                    <w:left w:val="single" w:sz="4" w:space="0" w:color="auto"/>
                    <w:bottom w:val="single" w:sz="4" w:space="0" w:color="auto"/>
                    <w:right w:val="single" w:sz="4" w:space="0" w:color="auto"/>
                  </w:tcBorders>
                </w:tcPr>
                <w:p w:rsidR="003D0B18" w:rsidRDefault="00840DF5" w:rsidP="008A1276">
                  <w:pPr>
                    <w:tabs>
                      <w:tab w:val="left" w:pos="7089"/>
                    </w:tabs>
                    <w:jc w:val="both"/>
                    <w:rPr>
                      <w:szCs w:val="24"/>
                    </w:rPr>
                  </w:pPr>
                  <w:r>
                    <w:rPr>
                      <w:szCs w:val="24"/>
                    </w:rPr>
                    <w:tab/>
                  </w:r>
                </w:p>
              </w:tc>
            </w:tr>
          </w:tbl>
          <w:p w:rsidR="003D0B18" w:rsidRDefault="003D0B18" w:rsidP="0002724C">
            <w:pPr>
              <w:tabs>
                <w:tab w:val="left" w:pos="1276"/>
                <w:tab w:val="left" w:pos="6550"/>
                <w:tab w:val="left" w:pos="7542"/>
              </w:tabs>
              <w:jc w:val="both"/>
              <w:rPr>
                <w:sz w:val="20"/>
              </w:rPr>
            </w:pPr>
            <w:r>
              <w:rPr>
                <w:sz w:val="20"/>
              </w:rPr>
              <w:t>(nurodyti punktus, su kuriais nesutinka)</w:t>
            </w:r>
          </w:p>
          <w:p w:rsidR="008A1276" w:rsidRDefault="008A1276" w:rsidP="0002724C">
            <w:pPr>
              <w:tabs>
                <w:tab w:val="left" w:pos="5245"/>
                <w:tab w:val="left" w:pos="7371"/>
              </w:tabs>
              <w:jc w:val="both"/>
              <w:rPr>
                <w:sz w:val="20"/>
                <w:szCs w:val="24"/>
                <w:u w:val="single"/>
              </w:rPr>
            </w:pPr>
          </w:p>
          <w:p w:rsidR="003D0B18" w:rsidRDefault="008A1276" w:rsidP="0002724C">
            <w:pPr>
              <w:tabs>
                <w:tab w:val="left" w:pos="5245"/>
                <w:tab w:val="left" w:pos="7371"/>
              </w:tabs>
              <w:jc w:val="both"/>
              <w:rPr>
                <w:szCs w:val="24"/>
              </w:rPr>
            </w:pPr>
            <w:r w:rsidRPr="008A1276">
              <w:rPr>
                <w:sz w:val="20"/>
                <w:szCs w:val="24"/>
                <w:u w:val="single"/>
              </w:rPr>
              <w:t>Panevėžio muzikinio teatro direktorius</w:t>
            </w:r>
            <w:r>
              <w:rPr>
                <w:sz w:val="20"/>
                <w:szCs w:val="24"/>
              </w:rPr>
              <w:t xml:space="preserve">    </w:t>
            </w:r>
            <w:r w:rsidR="003D0B18">
              <w:rPr>
                <w:sz w:val="20"/>
                <w:szCs w:val="24"/>
              </w:rPr>
              <w:tab/>
              <w:t>___________</w:t>
            </w:r>
            <w:r w:rsidR="003D0B18">
              <w:rPr>
                <w:sz w:val="20"/>
                <w:szCs w:val="24"/>
              </w:rPr>
              <w:tab/>
            </w:r>
            <w:r w:rsidRPr="008A1276">
              <w:rPr>
                <w:sz w:val="20"/>
                <w:szCs w:val="24"/>
                <w:u w:val="single"/>
              </w:rPr>
              <w:t xml:space="preserve">Nerijus </w:t>
            </w:r>
            <w:proofErr w:type="spellStart"/>
            <w:r w:rsidRPr="008A1276">
              <w:rPr>
                <w:sz w:val="20"/>
                <w:szCs w:val="24"/>
                <w:u w:val="single"/>
              </w:rPr>
              <w:t>Jakštonis</w:t>
            </w:r>
            <w:proofErr w:type="spellEnd"/>
          </w:p>
          <w:p w:rsidR="003D0B18" w:rsidRDefault="003D0B18" w:rsidP="0002724C">
            <w:pPr>
              <w:tabs>
                <w:tab w:val="left" w:pos="5529"/>
                <w:tab w:val="left" w:pos="7371"/>
              </w:tabs>
              <w:jc w:val="both"/>
              <w:rPr>
                <w:sz w:val="20"/>
              </w:rPr>
            </w:pPr>
            <w:r>
              <w:rPr>
                <w:sz w:val="20"/>
              </w:rPr>
              <w:t>(darbuotojo / biudžetinės įstaigos vadovo pareigos)</w:t>
            </w:r>
            <w:r>
              <w:rPr>
                <w:sz w:val="20"/>
              </w:rPr>
              <w:tab/>
              <w:t>(parašas)</w:t>
            </w:r>
            <w:r>
              <w:rPr>
                <w:sz w:val="20"/>
              </w:rPr>
              <w:tab/>
              <w:t>(vardas ir pavardė)</w:t>
            </w:r>
          </w:p>
          <w:p w:rsidR="003D0B18" w:rsidRDefault="003D0B18" w:rsidP="0002724C">
            <w:pPr>
              <w:tabs>
                <w:tab w:val="left" w:pos="1276"/>
                <w:tab w:val="left" w:pos="6550"/>
                <w:tab w:val="left" w:pos="7542"/>
              </w:tabs>
              <w:jc w:val="both"/>
              <w:rPr>
                <w:szCs w:val="24"/>
              </w:rPr>
            </w:pPr>
          </w:p>
          <w:p w:rsidR="003D0B18" w:rsidRDefault="003D0B18" w:rsidP="0002724C">
            <w:pPr>
              <w:tabs>
                <w:tab w:val="left" w:pos="5529"/>
                <w:tab w:val="left" w:pos="8364"/>
              </w:tabs>
              <w:jc w:val="both"/>
              <w:rPr>
                <w:szCs w:val="24"/>
              </w:rPr>
            </w:pPr>
          </w:p>
        </w:tc>
      </w:tr>
    </w:tbl>
    <w:p w:rsidR="003D0B18" w:rsidRDefault="003D0B18" w:rsidP="003D0B18">
      <w:pPr>
        <w:tabs>
          <w:tab w:val="left" w:pos="1276"/>
          <w:tab w:val="left" w:pos="5954"/>
          <w:tab w:val="left" w:pos="8364"/>
        </w:tabs>
        <w:jc w:val="both"/>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D0B18" w:rsidTr="006A4F3A">
        <w:trPr>
          <w:trHeight w:val="2033"/>
        </w:trPr>
        <w:tc>
          <w:tcPr>
            <w:tcW w:w="9322" w:type="dxa"/>
            <w:tcBorders>
              <w:top w:val="single" w:sz="4" w:space="0" w:color="auto"/>
              <w:left w:val="single" w:sz="4" w:space="0" w:color="auto"/>
              <w:bottom w:val="single" w:sz="4" w:space="0" w:color="auto"/>
              <w:right w:val="single" w:sz="4" w:space="0" w:color="auto"/>
            </w:tcBorders>
          </w:tcPr>
          <w:p w:rsidR="003D0B18" w:rsidRDefault="003D0B18" w:rsidP="0002724C">
            <w:pPr>
              <w:tabs>
                <w:tab w:val="left" w:pos="1276"/>
                <w:tab w:val="left" w:pos="5954"/>
                <w:tab w:val="left" w:pos="8364"/>
              </w:tabs>
              <w:jc w:val="both"/>
              <w:rPr>
                <w:szCs w:val="24"/>
              </w:rPr>
            </w:pPr>
          </w:p>
          <w:p w:rsidR="003D0B18" w:rsidRDefault="003D0B18" w:rsidP="0002724C">
            <w:pPr>
              <w:tabs>
                <w:tab w:val="left" w:pos="1276"/>
                <w:tab w:val="left" w:pos="5954"/>
                <w:tab w:val="left" w:pos="8392"/>
              </w:tabs>
              <w:jc w:val="both"/>
              <w:rPr>
                <w:sz w:val="20"/>
                <w:szCs w:val="24"/>
              </w:rPr>
            </w:pPr>
            <w:r>
              <w:rPr>
                <w:sz w:val="20"/>
                <w:szCs w:val="24"/>
              </w:rPr>
              <w:t>Su veiklos vertinimo išvada ir siūlymais susipažinau ir sutinku / nesutinku, pokalbyje dalyvavau / nedalyvavau:</w:t>
            </w:r>
            <w:r>
              <w:rPr>
                <w:sz w:val="20"/>
              </w:rPr>
              <w:tab/>
              <w:t>(ko nereikia, išbraukti)</w:t>
            </w:r>
          </w:p>
          <w:p w:rsidR="003D0B18" w:rsidRDefault="003D0B18" w:rsidP="0002724C">
            <w:pPr>
              <w:tabs>
                <w:tab w:val="left" w:pos="1276"/>
                <w:tab w:val="left" w:pos="5954"/>
                <w:tab w:val="left" w:pos="8392"/>
              </w:tabs>
              <w:jc w:val="both"/>
              <w:rPr>
                <w:sz w:val="20"/>
                <w:szCs w:val="24"/>
              </w:rPr>
            </w:pPr>
            <w:r>
              <w:rPr>
                <w:sz w:val="20"/>
              </w:rPr>
              <w:t>(ko nereikia, išbraukti)</w:t>
            </w:r>
          </w:p>
          <w:p w:rsidR="003D0B18" w:rsidRDefault="003D0B18" w:rsidP="0002724C">
            <w:pPr>
              <w:tabs>
                <w:tab w:val="left" w:pos="5529"/>
                <w:tab w:val="left" w:pos="8080"/>
              </w:tabs>
              <w:jc w:val="both"/>
              <w:rPr>
                <w:sz w:val="20"/>
                <w:szCs w:val="24"/>
              </w:rPr>
            </w:pPr>
          </w:p>
          <w:p w:rsidR="003D0B18" w:rsidRDefault="003D0B18" w:rsidP="0002724C">
            <w:pPr>
              <w:tabs>
                <w:tab w:val="left" w:pos="5245"/>
                <w:tab w:val="left" w:pos="7371"/>
              </w:tabs>
              <w:jc w:val="both"/>
              <w:rPr>
                <w:sz w:val="20"/>
                <w:szCs w:val="24"/>
              </w:rPr>
            </w:pPr>
            <w:r>
              <w:rPr>
                <w:sz w:val="20"/>
                <w:szCs w:val="24"/>
              </w:rPr>
              <w:t>________________________________________</w:t>
            </w:r>
            <w:r>
              <w:rPr>
                <w:sz w:val="20"/>
                <w:szCs w:val="24"/>
              </w:rPr>
              <w:tab/>
              <w:t>___________</w:t>
            </w:r>
            <w:r>
              <w:rPr>
                <w:sz w:val="20"/>
                <w:szCs w:val="24"/>
              </w:rPr>
              <w:tab/>
              <w:t>______________</w:t>
            </w:r>
          </w:p>
          <w:p w:rsidR="003D0B18" w:rsidRDefault="003D0B18" w:rsidP="0002724C">
            <w:pPr>
              <w:tabs>
                <w:tab w:val="left" w:pos="5529"/>
                <w:tab w:val="left" w:pos="7371"/>
              </w:tabs>
              <w:jc w:val="both"/>
              <w:rPr>
                <w:sz w:val="20"/>
              </w:rPr>
            </w:pPr>
            <w:r>
              <w:rPr>
                <w:sz w:val="20"/>
              </w:rPr>
              <w:t>(darbuotojų atstovavimą įgyvendinančio asmens pareigos)</w:t>
            </w:r>
            <w:r>
              <w:rPr>
                <w:sz w:val="20"/>
              </w:rPr>
              <w:tab/>
              <w:t>(parašas)</w:t>
            </w:r>
            <w:r>
              <w:rPr>
                <w:sz w:val="20"/>
              </w:rPr>
              <w:tab/>
              <w:t>(vardas ir pavardė)</w:t>
            </w:r>
          </w:p>
          <w:p w:rsidR="003D0B18" w:rsidRDefault="003D0B18" w:rsidP="0002724C">
            <w:pPr>
              <w:tabs>
                <w:tab w:val="left" w:pos="6237"/>
                <w:tab w:val="right" w:pos="8306"/>
              </w:tabs>
            </w:pPr>
          </w:p>
          <w:p w:rsidR="003D0B18" w:rsidRDefault="003D0B18" w:rsidP="0002724C">
            <w:pPr>
              <w:tabs>
                <w:tab w:val="left" w:pos="1276"/>
                <w:tab w:val="left" w:pos="5954"/>
                <w:tab w:val="left" w:pos="8364"/>
              </w:tabs>
              <w:jc w:val="both"/>
              <w:rPr>
                <w:szCs w:val="24"/>
              </w:rPr>
            </w:pPr>
          </w:p>
        </w:tc>
      </w:tr>
    </w:tbl>
    <w:p w:rsidR="003D0B18" w:rsidRDefault="003D0B18"/>
    <w:sectPr w:rsidR="003D0B18" w:rsidSect="003D0B18">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12128"/>
    <w:multiLevelType w:val="hybridMultilevel"/>
    <w:tmpl w:val="460E17D8"/>
    <w:lvl w:ilvl="0" w:tplc="B8A4FC5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18"/>
    <w:rsid w:val="000B77EC"/>
    <w:rsid w:val="00154416"/>
    <w:rsid w:val="001D0DDF"/>
    <w:rsid w:val="001E5E47"/>
    <w:rsid w:val="00204FD5"/>
    <w:rsid w:val="00267461"/>
    <w:rsid w:val="003A45D4"/>
    <w:rsid w:val="003B056A"/>
    <w:rsid w:val="003D0B18"/>
    <w:rsid w:val="00400AAA"/>
    <w:rsid w:val="00453B44"/>
    <w:rsid w:val="004F0DD2"/>
    <w:rsid w:val="00537952"/>
    <w:rsid w:val="00544610"/>
    <w:rsid w:val="00575A75"/>
    <w:rsid w:val="0058271C"/>
    <w:rsid w:val="0063558B"/>
    <w:rsid w:val="006A4F3A"/>
    <w:rsid w:val="006E5708"/>
    <w:rsid w:val="00733A2A"/>
    <w:rsid w:val="007D380F"/>
    <w:rsid w:val="007D7945"/>
    <w:rsid w:val="00840DF5"/>
    <w:rsid w:val="00861F95"/>
    <w:rsid w:val="008A1276"/>
    <w:rsid w:val="008D508E"/>
    <w:rsid w:val="008F1F2B"/>
    <w:rsid w:val="00947CAE"/>
    <w:rsid w:val="009F0DD9"/>
    <w:rsid w:val="00A62E46"/>
    <w:rsid w:val="00AF7FAA"/>
    <w:rsid w:val="00BC0246"/>
    <w:rsid w:val="00C456ED"/>
    <w:rsid w:val="00C606A0"/>
    <w:rsid w:val="00CA74D9"/>
    <w:rsid w:val="00CB0295"/>
    <w:rsid w:val="00D02A17"/>
    <w:rsid w:val="00D25B10"/>
    <w:rsid w:val="00DB4083"/>
    <w:rsid w:val="00DC12D4"/>
    <w:rsid w:val="00DD46B2"/>
    <w:rsid w:val="00E936DA"/>
    <w:rsid w:val="00FA63C0"/>
    <w:rsid w:val="00FD1A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2761C-6C3B-410B-A18D-3F2B1208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D0B1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8D508E"/>
    <w:pPr>
      <w:ind w:left="720"/>
      <w:contextualSpacing/>
    </w:pPr>
  </w:style>
  <w:style w:type="character" w:styleId="Komentaronuoroda">
    <w:name w:val="annotation reference"/>
    <w:basedOn w:val="Numatytasispastraiposriftas"/>
    <w:uiPriority w:val="99"/>
    <w:semiHidden/>
    <w:unhideWhenUsed/>
    <w:rsid w:val="00840DF5"/>
    <w:rPr>
      <w:sz w:val="16"/>
      <w:szCs w:val="16"/>
    </w:rPr>
  </w:style>
  <w:style w:type="paragraph" w:styleId="Komentarotekstas">
    <w:name w:val="annotation text"/>
    <w:basedOn w:val="prastasis"/>
    <w:link w:val="KomentarotekstasDiagrama"/>
    <w:uiPriority w:val="99"/>
    <w:semiHidden/>
    <w:unhideWhenUsed/>
    <w:rsid w:val="00840DF5"/>
    <w:rPr>
      <w:sz w:val="20"/>
    </w:rPr>
  </w:style>
  <w:style w:type="character" w:customStyle="1" w:styleId="KomentarotekstasDiagrama">
    <w:name w:val="Komentaro tekstas Diagrama"/>
    <w:basedOn w:val="Numatytasispastraiposriftas"/>
    <w:link w:val="Komentarotekstas"/>
    <w:uiPriority w:val="99"/>
    <w:semiHidden/>
    <w:rsid w:val="00840DF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40DF5"/>
    <w:rPr>
      <w:b/>
      <w:bCs/>
    </w:rPr>
  </w:style>
  <w:style w:type="character" w:customStyle="1" w:styleId="KomentarotemaDiagrama">
    <w:name w:val="Komentaro tema Diagrama"/>
    <w:basedOn w:val="KomentarotekstasDiagrama"/>
    <w:link w:val="Komentarotema"/>
    <w:uiPriority w:val="99"/>
    <w:semiHidden/>
    <w:rsid w:val="00840DF5"/>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40DF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40DF5"/>
    <w:rPr>
      <w:rFonts w:ascii="Segoe UI" w:eastAsia="Times New Roman" w:hAnsi="Segoe UI" w:cs="Segoe UI"/>
      <w:sz w:val="18"/>
      <w:szCs w:val="18"/>
    </w:rPr>
  </w:style>
  <w:style w:type="paragraph" w:styleId="Betarp">
    <w:name w:val="No Spacing"/>
    <w:uiPriority w:val="1"/>
    <w:qFormat/>
    <w:rsid w:val="003A45D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A7F09-C8E6-44C5-A905-8FE75736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9301</Words>
  <Characters>5303</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Sonata Vizorienė</dc:creator>
  <cp:lastModifiedBy>Amandas Mikulenas</cp:lastModifiedBy>
  <cp:revision>2</cp:revision>
  <cp:lastPrinted>2020-01-29T11:30:00Z</cp:lastPrinted>
  <dcterms:created xsi:type="dcterms:W3CDTF">2020-06-18T11:27:00Z</dcterms:created>
  <dcterms:modified xsi:type="dcterms:W3CDTF">2020-06-18T11:27:00Z</dcterms:modified>
</cp:coreProperties>
</file>